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1"/>
        <w:tblpPr w:leftFromText="180" w:rightFromText="180" w:vertAnchor="page" w:horzAnchor="margin" w:tblpY="2716"/>
        <w:tblW w:w="9360" w:type="dxa"/>
        <w:tblLayout w:type="fixed"/>
        <w:tblLook w:val="06A0" w:firstRow="1" w:lastRow="0" w:firstColumn="1" w:lastColumn="0" w:noHBand="1" w:noVBand="1"/>
      </w:tblPr>
      <w:tblGrid>
        <w:gridCol w:w="9360"/>
      </w:tblGrid>
      <w:tr w:rsidR="009C56A4" w14:paraId="2D635E29" w14:textId="77777777" w:rsidTr="000D7D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5F01397D" w14:textId="39A0AFCE" w:rsidR="00751F2A" w:rsidRDefault="00751F2A" w:rsidP="000D7D89">
            <w:pPr>
              <w:rPr>
                <w:b w:val="0"/>
                <w:bCs w:val="0"/>
                <w:sz w:val="28"/>
                <w:szCs w:val="28"/>
              </w:rPr>
            </w:pPr>
            <w:r>
              <w:rPr>
                <w:sz w:val="28"/>
                <w:szCs w:val="28"/>
              </w:rPr>
              <w:t xml:space="preserve">Created by: Global </w:t>
            </w:r>
            <w:r w:rsidR="000C7630">
              <w:rPr>
                <w:sz w:val="28"/>
                <w:szCs w:val="28"/>
              </w:rPr>
              <w:t xml:space="preserve">SHEA and </w:t>
            </w:r>
            <w:r>
              <w:rPr>
                <w:sz w:val="28"/>
                <w:szCs w:val="28"/>
              </w:rPr>
              <w:t>Safeguarding Team</w:t>
            </w:r>
          </w:p>
          <w:p w14:paraId="74F9C765" w14:textId="6B7F13A6" w:rsidR="009C56A4" w:rsidRDefault="00751F2A" w:rsidP="000D7D89">
            <w:pPr>
              <w:rPr>
                <w:sz w:val="28"/>
                <w:szCs w:val="28"/>
              </w:rPr>
            </w:pPr>
            <w:r>
              <w:rPr>
                <w:sz w:val="28"/>
                <w:szCs w:val="28"/>
              </w:rPr>
              <w:t xml:space="preserve">Date: </w:t>
            </w:r>
            <w:r w:rsidR="007C471B">
              <w:rPr>
                <w:sz w:val="28"/>
                <w:szCs w:val="28"/>
              </w:rPr>
              <w:t>January 2021</w:t>
            </w:r>
            <w:r w:rsidR="009C56A4" w:rsidRPr="51ACD58B">
              <w:rPr>
                <w:sz w:val="28"/>
                <w:szCs w:val="28"/>
              </w:rPr>
              <w:t xml:space="preserve"> </w:t>
            </w:r>
          </w:p>
        </w:tc>
      </w:tr>
    </w:tbl>
    <w:p w14:paraId="0C2CA31E" w14:textId="77777777" w:rsidR="00F968E1" w:rsidRDefault="00D5222C" w:rsidP="00D5222C">
      <w:pPr>
        <w:pStyle w:val="NormalWeb"/>
        <w:contextualSpacing/>
        <w:jc w:val="center"/>
        <w:rPr>
          <w:rFonts w:asciiTheme="minorHAnsi" w:hAnsiTheme="minorHAnsi" w:cstheme="minorHAnsi"/>
          <w:b/>
          <w:color w:val="000000"/>
          <w:sz w:val="36"/>
          <w:szCs w:val="36"/>
        </w:rPr>
      </w:pPr>
      <w:r>
        <w:rPr>
          <w:rFonts w:asciiTheme="minorHAnsi" w:hAnsiTheme="minorHAnsi" w:cstheme="minorHAnsi"/>
          <w:b/>
          <w:color w:val="000000"/>
          <w:sz w:val="36"/>
          <w:szCs w:val="36"/>
        </w:rPr>
        <w:t>SHEA and Safeguarding Stakehol</w:t>
      </w:r>
      <w:r w:rsidR="000D7D89">
        <w:rPr>
          <w:rFonts w:asciiTheme="minorHAnsi" w:hAnsiTheme="minorHAnsi" w:cstheme="minorHAnsi"/>
          <w:b/>
          <w:color w:val="000000"/>
          <w:sz w:val="36"/>
          <w:szCs w:val="36"/>
        </w:rPr>
        <w:t>der</w:t>
      </w:r>
      <w:r w:rsidRPr="002170F5">
        <w:rPr>
          <w:rFonts w:asciiTheme="minorHAnsi" w:hAnsiTheme="minorHAnsi" w:cstheme="minorHAnsi"/>
          <w:b/>
          <w:color w:val="000000"/>
          <w:sz w:val="36"/>
          <w:szCs w:val="36"/>
        </w:rPr>
        <w:t xml:space="preserve"> Panel </w:t>
      </w:r>
    </w:p>
    <w:p w14:paraId="40BB8A0B" w14:textId="3FF3EF35" w:rsidR="00D5222C" w:rsidRDefault="00D5222C" w:rsidP="00D5222C">
      <w:pPr>
        <w:pStyle w:val="NormalWeb"/>
        <w:contextualSpacing/>
        <w:jc w:val="center"/>
        <w:rPr>
          <w:rFonts w:asciiTheme="minorHAnsi" w:hAnsiTheme="minorHAnsi" w:cstheme="minorHAnsi"/>
          <w:b/>
          <w:color w:val="000000"/>
          <w:sz w:val="36"/>
          <w:szCs w:val="36"/>
        </w:rPr>
      </w:pPr>
      <w:r w:rsidRPr="002170F5">
        <w:rPr>
          <w:rFonts w:asciiTheme="minorHAnsi" w:hAnsiTheme="minorHAnsi" w:cstheme="minorHAnsi"/>
          <w:b/>
          <w:color w:val="000000"/>
          <w:sz w:val="36"/>
          <w:szCs w:val="36"/>
        </w:rPr>
        <w:t>T</w:t>
      </w:r>
      <w:r>
        <w:rPr>
          <w:rFonts w:asciiTheme="minorHAnsi" w:hAnsiTheme="minorHAnsi" w:cstheme="minorHAnsi"/>
          <w:b/>
          <w:color w:val="000000"/>
          <w:sz w:val="36"/>
          <w:szCs w:val="36"/>
        </w:rPr>
        <w:t>erms of Reference (</w:t>
      </w:r>
      <w:proofErr w:type="spellStart"/>
      <w:r>
        <w:rPr>
          <w:rFonts w:asciiTheme="minorHAnsi" w:hAnsiTheme="minorHAnsi" w:cstheme="minorHAnsi"/>
          <w:b/>
          <w:color w:val="000000"/>
          <w:sz w:val="36"/>
          <w:szCs w:val="36"/>
        </w:rPr>
        <w:t>ToR</w:t>
      </w:r>
      <w:proofErr w:type="spellEnd"/>
      <w:r>
        <w:rPr>
          <w:rFonts w:asciiTheme="minorHAnsi" w:hAnsiTheme="minorHAnsi" w:cstheme="minorHAnsi"/>
          <w:b/>
          <w:color w:val="000000"/>
          <w:sz w:val="36"/>
          <w:szCs w:val="36"/>
        </w:rPr>
        <w:t>)</w:t>
      </w:r>
    </w:p>
    <w:p w14:paraId="58201718" w14:textId="62D22BC2" w:rsidR="009C56A4" w:rsidRDefault="009C56A4" w:rsidP="009C56A4">
      <w:pPr>
        <w:rPr>
          <w:b/>
          <w:bCs/>
          <w:sz w:val="16"/>
          <w:szCs w:val="16"/>
        </w:rPr>
      </w:pPr>
    </w:p>
    <w:p w14:paraId="129D98DE" w14:textId="1C76F001" w:rsidR="00597498" w:rsidRPr="00597498" w:rsidRDefault="00597498" w:rsidP="00597498">
      <w:pPr>
        <w:rPr>
          <w:b/>
          <w:color w:val="000000"/>
          <w:sz w:val="28"/>
          <w:szCs w:val="28"/>
        </w:rPr>
      </w:pPr>
      <w:r w:rsidRPr="00597498">
        <w:rPr>
          <w:b/>
          <w:color w:val="000000"/>
          <w:sz w:val="28"/>
          <w:szCs w:val="28"/>
        </w:rPr>
        <w:t>Contents</w:t>
      </w:r>
      <w:r w:rsidR="00882888">
        <w:rPr>
          <w:b/>
          <w:color w:val="000000"/>
          <w:sz w:val="28"/>
          <w:szCs w:val="28"/>
        </w:rPr>
        <w:t xml:space="preserve"> </w:t>
      </w:r>
      <w:r w:rsidR="000D6318">
        <w:rPr>
          <w:b/>
          <w:color w:val="000000"/>
          <w:sz w:val="28"/>
          <w:szCs w:val="28"/>
        </w:rPr>
        <w:t xml:space="preserve"> </w:t>
      </w:r>
      <w:r w:rsidR="00190F8C">
        <w:rPr>
          <w:b/>
          <w:color w:val="000000"/>
          <w:sz w:val="28"/>
          <w:szCs w:val="28"/>
        </w:rPr>
        <w:t xml:space="preserve"> </w:t>
      </w:r>
      <w:r w:rsidR="00C44DE9">
        <w:rPr>
          <w:b/>
          <w:color w:val="000000"/>
          <w:sz w:val="28"/>
          <w:szCs w:val="28"/>
        </w:rPr>
        <w:t xml:space="preserve"> </w:t>
      </w:r>
    </w:p>
    <w:p w14:paraId="42FE3C13" w14:textId="77777777" w:rsidR="00597498" w:rsidRPr="00597498" w:rsidRDefault="00597498" w:rsidP="00597498">
      <w:pPr>
        <w:numPr>
          <w:ilvl w:val="0"/>
          <w:numId w:val="18"/>
        </w:numPr>
        <w:contextualSpacing/>
        <w:rPr>
          <w:rFonts w:cstheme="minorHAnsi"/>
          <w:b/>
          <w:bCs/>
          <w:sz w:val="24"/>
          <w:szCs w:val="24"/>
        </w:rPr>
      </w:pPr>
      <w:r w:rsidRPr="00597498">
        <w:rPr>
          <w:rFonts w:cstheme="minorHAnsi"/>
          <w:b/>
          <w:bCs/>
          <w:sz w:val="24"/>
          <w:szCs w:val="24"/>
        </w:rPr>
        <w:t>Purpose</w:t>
      </w:r>
      <w:r w:rsidRPr="00597498">
        <w:rPr>
          <w:rFonts w:cstheme="minorHAnsi"/>
          <w:bCs/>
          <w:sz w:val="24"/>
          <w:szCs w:val="24"/>
        </w:rPr>
        <w:t>…………………………………………………………………………………………………………………………</w:t>
      </w:r>
      <w:proofErr w:type="gramStart"/>
      <w:r w:rsidRPr="00597498">
        <w:rPr>
          <w:rFonts w:cstheme="minorHAnsi"/>
          <w:bCs/>
          <w:sz w:val="24"/>
          <w:szCs w:val="24"/>
        </w:rPr>
        <w:t>…..</w:t>
      </w:r>
      <w:proofErr w:type="gramEnd"/>
      <w:r w:rsidRPr="00597498">
        <w:rPr>
          <w:rFonts w:cstheme="minorHAnsi"/>
          <w:bCs/>
          <w:sz w:val="24"/>
          <w:szCs w:val="24"/>
        </w:rPr>
        <w:t>1</w:t>
      </w:r>
    </w:p>
    <w:p w14:paraId="2E5388AC" w14:textId="5FBA94F5" w:rsidR="00597498" w:rsidRPr="00597498" w:rsidRDefault="000E548D" w:rsidP="00597498">
      <w:pPr>
        <w:numPr>
          <w:ilvl w:val="0"/>
          <w:numId w:val="18"/>
        </w:numPr>
        <w:contextualSpacing/>
        <w:rPr>
          <w:rFonts w:cstheme="minorHAnsi"/>
          <w:b/>
          <w:bCs/>
          <w:sz w:val="24"/>
          <w:szCs w:val="24"/>
        </w:rPr>
      </w:pPr>
      <w:r>
        <w:rPr>
          <w:rFonts w:cstheme="minorHAnsi"/>
          <w:b/>
          <w:bCs/>
          <w:sz w:val="24"/>
          <w:szCs w:val="24"/>
        </w:rPr>
        <w:t>Membership</w:t>
      </w:r>
      <w:r w:rsidR="00597498" w:rsidRPr="00597498">
        <w:rPr>
          <w:rFonts w:cstheme="minorHAnsi"/>
          <w:bCs/>
          <w:sz w:val="24"/>
          <w:szCs w:val="24"/>
        </w:rPr>
        <w:t>……………………………………</w:t>
      </w:r>
      <w:proofErr w:type="gramStart"/>
      <w:r w:rsidR="00597498" w:rsidRPr="00597498">
        <w:rPr>
          <w:rFonts w:cstheme="minorHAnsi"/>
          <w:bCs/>
          <w:sz w:val="24"/>
          <w:szCs w:val="24"/>
        </w:rPr>
        <w:t>…..</w:t>
      </w:r>
      <w:proofErr w:type="gramEnd"/>
      <w:r w:rsidR="00597498" w:rsidRPr="00597498">
        <w:rPr>
          <w:rFonts w:cstheme="minorHAnsi"/>
          <w:bCs/>
          <w:sz w:val="24"/>
          <w:szCs w:val="24"/>
        </w:rPr>
        <w:t>…………………………………………………………………………….1</w:t>
      </w:r>
    </w:p>
    <w:p w14:paraId="55AEEF85" w14:textId="685B2EC7" w:rsidR="00597498" w:rsidRPr="00597498" w:rsidRDefault="000E548D" w:rsidP="00597498">
      <w:pPr>
        <w:numPr>
          <w:ilvl w:val="0"/>
          <w:numId w:val="18"/>
        </w:numPr>
        <w:contextualSpacing/>
        <w:rPr>
          <w:rFonts w:cstheme="minorHAnsi"/>
          <w:b/>
          <w:bCs/>
          <w:sz w:val="24"/>
          <w:szCs w:val="24"/>
        </w:rPr>
      </w:pPr>
      <w:r>
        <w:rPr>
          <w:rFonts w:cstheme="minorHAnsi"/>
          <w:b/>
          <w:bCs/>
          <w:sz w:val="24"/>
          <w:szCs w:val="24"/>
        </w:rPr>
        <w:t>Embedding SHEA and</w:t>
      </w:r>
      <w:r w:rsidR="00106E03">
        <w:rPr>
          <w:rFonts w:cstheme="minorHAnsi"/>
          <w:b/>
          <w:bCs/>
          <w:sz w:val="24"/>
          <w:szCs w:val="24"/>
        </w:rPr>
        <w:t xml:space="preserve"> Safeguarding</w:t>
      </w:r>
      <w:r w:rsidR="00597498" w:rsidRPr="00597498">
        <w:rPr>
          <w:rFonts w:cstheme="minorHAnsi"/>
          <w:bCs/>
          <w:sz w:val="24"/>
          <w:szCs w:val="24"/>
        </w:rPr>
        <w:t>……</w:t>
      </w:r>
      <w:r w:rsidR="00204D54">
        <w:rPr>
          <w:rFonts w:cstheme="minorHAnsi"/>
          <w:bCs/>
          <w:sz w:val="24"/>
          <w:szCs w:val="24"/>
        </w:rPr>
        <w:t>……………………………</w:t>
      </w:r>
      <w:proofErr w:type="gramStart"/>
      <w:r w:rsidR="00204D54">
        <w:rPr>
          <w:rFonts w:cstheme="minorHAnsi"/>
          <w:bCs/>
          <w:sz w:val="24"/>
          <w:szCs w:val="24"/>
        </w:rPr>
        <w:t>…..</w:t>
      </w:r>
      <w:proofErr w:type="gramEnd"/>
      <w:r w:rsidR="00597498" w:rsidRPr="00597498">
        <w:rPr>
          <w:rFonts w:cstheme="minorHAnsi"/>
          <w:bCs/>
          <w:sz w:val="24"/>
          <w:szCs w:val="24"/>
        </w:rPr>
        <w:t>……………………………………………</w:t>
      </w:r>
      <w:r w:rsidR="004100DC">
        <w:rPr>
          <w:rFonts w:cstheme="minorHAnsi"/>
          <w:bCs/>
          <w:sz w:val="24"/>
          <w:szCs w:val="24"/>
        </w:rPr>
        <w:t>2</w:t>
      </w:r>
    </w:p>
    <w:p w14:paraId="3327B4A2" w14:textId="202D63CF" w:rsidR="00597498" w:rsidRPr="00597498" w:rsidRDefault="00106E03" w:rsidP="00597498">
      <w:pPr>
        <w:numPr>
          <w:ilvl w:val="0"/>
          <w:numId w:val="18"/>
        </w:numPr>
        <w:contextualSpacing/>
        <w:rPr>
          <w:rFonts w:cstheme="minorHAnsi"/>
          <w:b/>
          <w:bCs/>
          <w:sz w:val="24"/>
          <w:szCs w:val="24"/>
        </w:rPr>
      </w:pPr>
      <w:r>
        <w:rPr>
          <w:rFonts w:cstheme="minorHAnsi"/>
          <w:b/>
          <w:bCs/>
          <w:sz w:val="24"/>
          <w:szCs w:val="24"/>
        </w:rPr>
        <w:t xml:space="preserve">Case Management </w:t>
      </w:r>
      <w:r w:rsidR="00204D54">
        <w:rPr>
          <w:rFonts w:cstheme="minorHAnsi"/>
          <w:b/>
          <w:bCs/>
          <w:sz w:val="24"/>
          <w:szCs w:val="24"/>
        </w:rPr>
        <w:t>……………………</w:t>
      </w:r>
      <w:proofErr w:type="gramStart"/>
      <w:r w:rsidR="00204D54">
        <w:rPr>
          <w:rFonts w:cstheme="minorHAnsi"/>
          <w:b/>
          <w:bCs/>
          <w:sz w:val="24"/>
          <w:szCs w:val="24"/>
        </w:rPr>
        <w:t>…..</w:t>
      </w:r>
      <w:proofErr w:type="gramEnd"/>
      <w:r w:rsidR="00597498" w:rsidRPr="00597498">
        <w:rPr>
          <w:rFonts w:cstheme="minorHAnsi"/>
          <w:bCs/>
          <w:sz w:val="24"/>
          <w:szCs w:val="24"/>
        </w:rPr>
        <w:t>…………………………………………………………………………</w:t>
      </w:r>
      <w:r w:rsidR="005B7E5C">
        <w:rPr>
          <w:rFonts w:cstheme="minorHAnsi"/>
          <w:bCs/>
          <w:sz w:val="24"/>
          <w:szCs w:val="24"/>
        </w:rPr>
        <w:t>…</w:t>
      </w:r>
      <w:r w:rsidR="00597498" w:rsidRPr="00597498">
        <w:rPr>
          <w:rFonts w:cstheme="minorHAnsi"/>
          <w:bCs/>
          <w:sz w:val="24"/>
          <w:szCs w:val="24"/>
        </w:rPr>
        <w:t>…….2</w:t>
      </w:r>
    </w:p>
    <w:p w14:paraId="6A7D0852" w14:textId="77777777" w:rsidR="00597498" w:rsidRPr="00597498" w:rsidRDefault="00597498" w:rsidP="00597498">
      <w:pPr>
        <w:ind w:left="720"/>
        <w:contextualSpacing/>
        <w:rPr>
          <w:rFonts w:cstheme="minorHAnsi"/>
          <w:b/>
          <w:bCs/>
          <w:sz w:val="24"/>
          <w:szCs w:val="24"/>
        </w:rPr>
      </w:pPr>
    </w:p>
    <w:p w14:paraId="6222E981" w14:textId="4A0DFCCB" w:rsidR="009C56A4" w:rsidRPr="005B7E5C" w:rsidRDefault="005B7E5C" w:rsidP="009A6018">
      <w:pPr>
        <w:jc w:val="both"/>
        <w:rPr>
          <w:b/>
          <w:sz w:val="28"/>
          <w:szCs w:val="28"/>
          <w:u w:val="single"/>
        </w:rPr>
      </w:pPr>
      <w:r w:rsidRPr="005B7E5C">
        <w:rPr>
          <w:b/>
          <w:sz w:val="28"/>
          <w:szCs w:val="28"/>
          <w:u w:val="single"/>
        </w:rPr>
        <w:t xml:space="preserve">1. </w:t>
      </w:r>
      <w:r w:rsidR="009A6018" w:rsidRPr="005B7E5C">
        <w:rPr>
          <w:b/>
          <w:sz w:val="28"/>
          <w:szCs w:val="28"/>
          <w:u w:val="single"/>
        </w:rPr>
        <w:t>Purpose</w:t>
      </w:r>
      <w:r w:rsidR="00135122">
        <w:rPr>
          <w:b/>
          <w:sz w:val="28"/>
          <w:szCs w:val="28"/>
          <w:u w:val="single"/>
        </w:rPr>
        <w:t xml:space="preserve"> </w:t>
      </w:r>
    </w:p>
    <w:p w14:paraId="4E3A0408" w14:textId="4DB9CC01" w:rsidR="00D37729" w:rsidRDefault="00A51E79" w:rsidP="00A51E79">
      <w:pPr>
        <w:jc w:val="both"/>
        <w:rPr>
          <w:rFonts w:ascii="Calibri" w:eastAsia="Calibri" w:hAnsi="Calibri" w:cs="Calibri"/>
        </w:rPr>
      </w:pPr>
      <w:r w:rsidRPr="08E30E5F">
        <w:rPr>
          <w:rFonts w:ascii="Calibri" w:eastAsia="Calibri" w:hAnsi="Calibri" w:cs="Calibri"/>
        </w:rPr>
        <w:t xml:space="preserve">The </w:t>
      </w:r>
      <w:r w:rsidRPr="00297CBA">
        <w:rPr>
          <w:rFonts w:ascii="Calibri" w:eastAsia="Calibri" w:hAnsi="Calibri" w:cs="Calibri"/>
          <w:iCs/>
        </w:rPr>
        <w:t>SHEA and Safeguarding</w:t>
      </w:r>
      <w:r w:rsidRPr="08E30E5F">
        <w:rPr>
          <w:rFonts w:ascii="Calibri" w:eastAsia="Calibri" w:hAnsi="Calibri" w:cs="Calibri"/>
          <w:i/>
          <w:iCs/>
        </w:rPr>
        <w:t xml:space="preserve"> </w:t>
      </w:r>
      <w:r w:rsidRPr="08E30E5F">
        <w:rPr>
          <w:rFonts w:ascii="Calibri" w:eastAsia="Calibri" w:hAnsi="Calibri" w:cs="Calibri"/>
        </w:rPr>
        <w:t>Stakeholder Panel is responsible for</w:t>
      </w:r>
      <w:r w:rsidR="0048242D">
        <w:rPr>
          <w:rFonts w:ascii="Calibri" w:eastAsia="Calibri" w:hAnsi="Calibri" w:cs="Calibri"/>
        </w:rPr>
        <w:t xml:space="preserve">: </w:t>
      </w:r>
      <w:r w:rsidRPr="08E30E5F">
        <w:rPr>
          <w:rFonts w:ascii="Calibri" w:eastAsia="Calibri" w:hAnsi="Calibri" w:cs="Calibri"/>
        </w:rPr>
        <w:t xml:space="preserve"> </w:t>
      </w:r>
      <w:r w:rsidR="00766EDA">
        <w:rPr>
          <w:rFonts w:ascii="Calibri" w:eastAsia="Calibri" w:hAnsi="Calibri" w:cs="Calibri"/>
        </w:rPr>
        <w:t xml:space="preserve"> </w:t>
      </w:r>
    </w:p>
    <w:p w14:paraId="5ACB3A27" w14:textId="1A9C2472" w:rsidR="00C812D2" w:rsidRPr="002E14D2" w:rsidRDefault="006F19BB" w:rsidP="002E14D2">
      <w:pPr>
        <w:pStyle w:val="ListParagraph"/>
        <w:numPr>
          <w:ilvl w:val="0"/>
          <w:numId w:val="22"/>
        </w:numPr>
        <w:jc w:val="both"/>
        <w:rPr>
          <w:rFonts w:ascii="Calibri" w:eastAsia="Calibri" w:hAnsi="Calibri" w:cs="Calibri"/>
        </w:rPr>
      </w:pPr>
      <w:r w:rsidRPr="002E14D2">
        <w:rPr>
          <w:rFonts w:ascii="Calibri" w:eastAsia="Calibri" w:hAnsi="Calibri" w:cs="Calibri"/>
        </w:rPr>
        <w:t xml:space="preserve">Leading the AA entities’ work on SHEA and Safeguarding, working collaboratively to ensure a holistic approach to SHEA and Safeguarding across the entity and reporting </w:t>
      </w:r>
      <w:r w:rsidR="00665EA3" w:rsidRPr="002E14D2">
        <w:rPr>
          <w:rFonts w:ascii="Calibri" w:eastAsia="Calibri" w:hAnsi="Calibri" w:cs="Calibri"/>
        </w:rPr>
        <w:t>regularly to the SMT who have overall responsibility over SHEA and Safeguarding</w:t>
      </w:r>
    </w:p>
    <w:p w14:paraId="7D8DF258" w14:textId="0B3B7D5F" w:rsidR="00D37729" w:rsidRPr="002E14D2" w:rsidRDefault="00C0269C" w:rsidP="002E14D2">
      <w:pPr>
        <w:pStyle w:val="ListParagraph"/>
        <w:numPr>
          <w:ilvl w:val="0"/>
          <w:numId w:val="22"/>
        </w:numPr>
        <w:jc w:val="both"/>
        <w:rPr>
          <w:rFonts w:ascii="Calibri" w:eastAsia="Calibri" w:hAnsi="Calibri" w:cs="Calibri"/>
        </w:rPr>
      </w:pPr>
      <w:r>
        <w:rPr>
          <w:rFonts w:ascii="Calibri" w:eastAsia="Calibri" w:hAnsi="Calibri" w:cs="Calibri"/>
        </w:rPr>
        <w:t>R</w:t>
      </w:r>
      <w:r w:rsidR="00D13859">
        <w:rPr>
          <w:rFonts w:ascii="Calibri" w:eastAsia="Calibri" w:hAnsi="Calibri" w:cs="Calibri"/>
        </w:rPr>
        <w:t>ece</w:t>
      </w:r>
      <w:r w:rsidR="00A51E79" w:rsidRPr="002E14D2">
        <w:rPr>
          <w:rFonts w:ascii="Calibri" w:eastAsia="Calibri" w:hAnsi="Calibri" w:cs="Calibri"/>
        </w:rPr>
        <w:t>iving</w:t>
      </w:r>
      <w:r w:rsidR="00874CB0" w:rsidRPr="002E14D2">
        <w:rPr>
          <w:rFonts w:ascii="Calibri" w:eastAsia="Calibri" w:hAnsi="Calibri" w:cs="Calibri"/>
        </w:rPr>
        <w:t xml:space="preserve">, </w:t>
      </w:r>
      <w:proofErr w:type="gramStart"/>
      <w:r w:rsidR="00874CB0" w:rsidRPr="002E14D2">
        <w:rPr>
          <w:rFonts w:ascii="Calibri" w:eastAsia="Calibri" w:hAnsi="Calibri" w:cs="Calibri"/>
        </w:rPr>
        <w:t>triaging</w:t>
      </w:r>
      <w:proofErr w:type="gramEnd"/>
      <w:r w:rsidR="00A51E79" w:rsidRPr="002E14D2">
        <w:rPr>
          <w:rFonts w:ascii="Calibri" w:eastAsia="Calibri" w:hAnsi="Calibri" w:cs="Calibri"/>
        </w:rPr>
        <w:t xml:space="preserve"> and managing S</w:t>
      </w:r>
      <w:r w:rsidR="00EA3C2B" w:rsidRPr="002E14D2">
        <w:rPr>
          <w:rFonts w:ascii="Calibri" w:eastAsia="Calibri" w:hAnsi="Calibri" w:cs="Calibri"/>
        </w:rPr>
        <w:t>HEA and S</w:t>
      </w:r>
      <w:r w:rsidR="00A51E79" w:rsidRPr="002E14D2">
        <w:rPr>
          <w:rFonts w:ascii="Calibri" w:eastAsia="Calibri" w:hAnsi="Calibri" w:cs="Calibri"/>
        </w:rPr>
        <w:t>afeguarding concerns and complaints</w:t>
      </w:r>
    </w:p>
    <w:p w14:paraId="44D3DBBB" w14:textId="78BEF9CA" w:rsidR="00D37729" w:rsidRPr="00E83092" w:rsidRDefault="00E9799E" w:rsidP="00A51E79">
      <w:pPr>
        <w:jc w:val="both"/>
        <w:rPr>
          <w:rFonts w:ascii="Calibri" w:eastAsia="Calibri" w:hAnsi="Calibri" w:cs="Calibri"/>
          <w:sz w:val="16"/>
          <w:szCs w:val="16"/>
        </w:rPr>
      </w:pPr>
      <w:r>
        <w:rPr>
          <w:rFonts w:ascii="Calibri" w:eastAsia="Calibri" w:hAnsi="Calibri" w:cs="Calibri"/>
          <w:sz w:val="16"/>
          <w:szCs w:val="16"/>
        </w:rPr>
        <w:t xml:space="preserve"> </w:t>
      </w:r>
      <w:r w:rsidR="004B20E0">
        <w:rPr>
          <w:rFonts w:ascii="Calibri" w:eastAsia="Calibri" w:hAnsi="Calibri" w:cs="Calibri"/>
          <w:sz w:val="16"/>
          <w:szCs w:val="16"/>
        </w:rPr>
        <w:t xml:space="preserve"> </w:t>
      </w:r>
    </w:p>
    <w:p w14:paraId="7C869CD2" w14:textId="037452D0" w:rsidR="008A4569" w:rsidRPr="005B7E5C" w:rsidRDefault="008A4569" w:rsidP="008A4569">
      <w:pPr>
        <w:jc w:val="both"/>
        <w:rPr>
          <w:b/>
          <w:sz w:val="28"/>
          <w:szCs w:val="28"/>
          <w:u w:val="single"/>
        </w:rPr>
      </w:pPr>
      <w:r>
        <w:rPr>
          <w:b/>
          <w:sz w:val="28"/>
          <w:szCs w:val="28"/>
          <w:u w:val="single"/>
        </w:rPr>
        <w:t xml:space="preserve">2. </w:t>
      </w:r>
      <w:r w:rsidR="00FD3A09">
        <w:rPr>
          <w:b/>
          <w:sz w:val="28"/>
          <w:szCs w:val="28"/>
          <w:u w:val="single"/>
        </w:rPr>
        <w:t>Membership</w:t>
      </w:r>
      <w:r w:rsidRPr="005B7E5C">
        <w:rPr>
          <w:b/>
          <w:sz w:val="28"/>
          <w:szCs w:val="28"/>
          <w:u w:val="single"/>
        </w:rPr>
        <w:t xml:space="preserve"> </w:t>
      </w:r>
    </w:p>
    <w:p w14:paraId="533B24F1" w14:textId="77777777" w:rsidR="008A4569" w:rsidRDefault="008A4569" w:rsidP="008A4569">
      <w:pPr>
        <w:rPr>
          <w:rFonts w:ascii="Calibri" w:eastAsia="Calibri" w:hAnsi="Calibri" w:cs="Calibri"/>
        </w:rPr>
      </w:pPr>
      <w:r>
        <w:rPr>
          <w:rFonts w:ascii="Calibri" w:eastAsia="Calibri" w:hAnsi="Calibri" w:cs="Calibri"/>
        </w:rPr>
        <w:t>T</w:t>
      </w:r>
      <w:r w:rsidRPr="08E30E5F">
        <w:rPr>
          <w:rFonts w:ascii="Calibri" w:eastAsia="Calibri" w:hAnsi="Calibri" w:cs="Calibri"/>
        </w:rPr>
        <w:t>he SHEA and Safeguarding Stakeholder Panel must include at a minimum</w:t>
      </w:r>
      <w:r>
        <w:rPr>
          <w:rFonts w:ascii="Calibri" w:eastAsia="Calibri" w:hAnsi="Calibri" w:cs="Calibri"/>
        </w:rPr>
        <w:t>:</w:t>
      </w:r>
    </w:p>
    <w:p w14:paraId="1F0506BF" w14:textId="2C551DCA" w:rsidR="008A4569" w:rsidRDefault="008A4569" w:rsidP="008A4569">
      <w:pPr>
        <w:pStyle w:val="ListParagraph"/>
        <w:numPr>
          <w:ilvl w:val="0"/>
          <w:numId w:val="8"/>
        </w:numPr>
        <w:rPr>
          <w:rFonts w:ascii="Calibri" w:eastAsia="Calibri" w:hAnsi="Calibri" w:cs="Calibri"/>
        </w:rPr>
      </w:pPr>
      <w:r w:rsidRPr="00FF5C6B">
        <w:rPr>
          <w:rFonts w:ascii="Calibri" w:eastAsia="Calibri" w:hAnsi="Calibri" w:cs="Calibri"/>
        </w:rPr>
        <w:t>The SHEA and Safeguarding Focal Point</w:t>
      </w:r>
      <w:r>
        <w:rPr>
          <w:rFonts w:ascii="Calibri" w:eastAsia="Calibri" w:hAnsi="Calibri" w:cs="Calibri"/>
        </w:rPr>
        <w:t xml:space="preserve"> </w:t>
      </w:r>
    </w:p>
    <w:p w14:paraId="1EE09505" w14:textId="095566CB" w:rsidR="008A4569" w:rsidRDefault="008A4569" w:rsidP="008A4569">
      <w:pPr>
        <w:pStyle w:val="ListParagraph"/>
        <w:numPr>
          <w:ilvl w:val="0"/>
          <w:numId w:val="8"/>
        </w:numPr>
        <w:rPr>
          <w:rFonts w:ascii="Calibri" w:eastAsia="Calibri" w:hAnsi="Calibri" w:cs="Calibri"/>
        </w:rPr>
      </w:pPr>
      <w:r w:rsidRPr="00FF5C6B">
        <w:rPr>
          <w:rFonts w:ascii="Calibri" w:eastAsia="Calibri" w:hAnsi="Calibri" w:cs="Calibri"/>
        </w:rPr>
        <w:t>An HR representative</w:t>
      </w:r>
      <w:r>
        <w:rPr>
          <w:rFonts w:ascii="Calibri" w:eastAsia="Calibri" w:hAnsi="Calibri" w:cs="Calibri"/>
        </w:rPr>
        <w:t xml:space="preserve"> </w:t>
      </w:r>
    </w:p>
    <w:p w14:paraId="28C1AD2C" w14:textId="15CB1B32" w:rsidR="008A4569" w:rsidRDefault="008A4569" w:rsidP="008A4569">
      <w:pPr>
        <w:pStyle w:val="ListParagraph"/>
        <w:numPr>
          <w:ilvl w:val="0"/>
          <w:numId w:val="8"/>
        </w:numPr>
        <w:rPr>
          <w:rFonts w:ascii="Calibri" w:eastAsia="Calibri" w:hAnsi="Calibri" w:cs="Calibri"/>
        </w:rPr>
      </w:pPr>
      <w:r w:rsidRPr="00FF5C6B">
        <w:rPr>
          <w:rFonts w:ascii="Calibri" w:eastAsia="Calibri" w:hAnsi="Calibri" w:cs="Calibri"/>
        </w:rPr>
        <w:t>The Country</w:t>
      </w:r>
      <w:r w:rsidR="00722BB8">
        <w:rPr>
          <w:rFonts w:ascii="Calibri" w:eastAsia="Calibri" w:hAnsi="Calibri" w:cs="Calibri"/>
        </w:rPr>
        <w:t>/Executive</w:t>
      </w:r>
      <w:r w:rsidRPr="00FF5C6B">
        <w:rPr>
          <w:rFonts w:ascii="Calibri" w:eastAsia="Calibri" w:hAnsi="Calibri" w:cs="Calibri"/>
        </w:rPr>
        <w:t xml:space="preserve"> Director</w:t>
      </w:r>
      <w:r>
        <w:rPr>
          <w:rFonts w:ascii="Calibri" w:eastAsia="Calibri" w:hAnsi="Calibri" w:cs="Calibri"/>
        </w:rPr>
        <w:t xml:space="preserve"> </w:t>
      </w:r>
    </w:p>
    <w:p w14:paraId="7A4A6021" w14:textId="7759ACDB" w:rsidR="00216DC2" w:rsidRPr="008E14AC" w:rsidRDefault="008E14AC" w:rsidP="00216DC2">
      <w:pPr>
        <w:rPr>
          <w:rFonts w:ascii="Calibri" w:eastAsia="Calibri" w:hAnsi="Calibri" w:cs="Calibri"/>
        </w:rPr>
      </w:pPr>
      <w:r>
        <w:rPr>
          <w:rStyle w:val="normaltextrun"/>
          <w:rFonts w:cstheme="minorHAnsi"/>
          <w:color w:val="000000"/>
        </w:rPr>
        <w:t>Each entity can deci</w:t>
      </w:r>
      <w:r w:rsidR="00722BB8">
        <w:rPr>
          <w:rStyle w:val="normaltextrun"/>
          <w:rFonts w:cstheme="minorHAnsi"/>
          <w:color w:val="000000"/>
        </w:rPr>
        <w:t>d</w:t>
      </w:r>
      <w:r>
        <w:rPr>
          <w:rStyle w:val="normaltextrun"/>
          <w:rFonts w:cstheme="minorHAnsi"/>
          <w:color w:val="000000"/>
        </w:rPr>
        <w:t xml:space="preserve">e who should be </w:t>
      </w:r>
      <w:r w:rsidR="00353723">
        <w:rPr>
          <w:rStyle w:val="normaltextrun"/>
          <w:rFonts w:cstheme="minorHAnsi"/>
          <w:color w:val="000000"/>
        </w:rPr>
        <w:t>in</w:t>
      </w:r>
      <w:r>
        <w:rPr>
          <w:rStyle w:val="normaltextrun"/>
          <w:rFonts w:cstheme="minorHAnsi"/>
          <w:color w:val="000000"/>
        </w:rPr>
        <w:t xml:space="preserve"> the panel on top of the above members. </w:t>
      </w:r>
      <w:r w:rsidR="00437DAC">
        <w:rPr>
          <w:rStyle w:val="normaltextrun"/>
          <w:rFonts w:cstheme="minorHAnsi"/>
          <w:color w:val="000000"/>
        </w:rPr>
        <w:t>For example, e</w:t>
      </w:r>
      <w:r w:rsidR="00722BB8">
        <w:rPr>
          <w:rStyle w:val="normaltextrun"/>
          <w:rFonts w:cstheme="minorHAnsi"/>
          <w:color w:val="000000"/>
        </w:rPr>
        <w:t>ntities could consider</w:t>
      </w:r>
      <w:r w:rsidR="00437DAC">
        <w:rPr>
          <w:rStyle w:val="normaltextrun"/>
          <w:rFonts w:cstheme="minorHAnsi"/>
          <w:color w:val="000000"/>
        </w:rPr>
        <w:t xml:space="preserve"> staff from: </w:t>
      </w:r>
      <w:proofErr w:type="spellStart"/>
      <w:r w:rsidR="00722BB8">
        <w:rPr>
          <w:rStyle w:val="normaltextrun"/>
          <w:rFonts w:cstheme="minorHAnsi"/>
          <w:color w:val="000000"/>
        </w:rPr>
        <w:t>programm</w:t>
      </w:r>
      <w:r w:rsidR="00437DAC">
        <w:rPr>
          <w:rStyle w:val="normaltextrun"/>
          <w:rFonts w:cstheme="minorHAnsi"/>
          <w:color w:val="000000"/>
        </w:rPr>
        <w:t>es</w:t>
      </w:r>
      <w:proofErr w:type="spellEnd"/>
      <w:r w:rsidR="00437DAC">
        <w:rPr>
          <w:rStyle w:val="normaltextrun"/>
          <w:rFonts w:cstheme="minorHAnsi"/>
          <w:color w:val="000000"/>
        </w:rPr>
        <w:t>, child sponsorship</w:t>
      </w:r>
      <w:r w:rsidR="00722BB8">
        <w:rPr>
          <w:rStyle w:val="normaltextrun"/>
          <w:rFonts w:cstheme="minorHAnsi"/>
          <w:color w:val="000000"/>
        </w:rPr>
        <w:t xml:space="preserve"> </w:t>
      </w:r>
      <w:r w:rsidR="00437DAC">
        <w:rPr>
          <w:rStyle w:val="normaltextrun"/>
          <w:rFonts w:cstheme="minorHAnsi"/>
          <w:color w:val="000000"/>
        </w:rPr>
        <w:t xml:space="preserve">and </w:t>
      </w:r>
      <w:r w:rsidR="00216DC2">
        <w:rPr>
          <w:rStyle w:val="normaltextrun"/>
          <w:rFonts w:cstheme="minorHAnsi"/>
          <w:color w:val="000000"/>
        </w:rPr>
        <w:t>governance</w:t>
      </w:r>
      <w:r w:rsidR="008A10A2">
        <w:rPr>
          <w:rStyle w:val="normaltextrun"/>
          <w:rFonts w:cstheme="minorHAnsi"/>
          <w:color w:val="000000"/>
        </w:rPr>
        <w:t xml:space="preserve"> etc. </w:t>
      </w:r>
      <w:r w:rsidR="00216DC2">
        <w:rPr>
          <w:rStyle w:val="normaltextrun"/>
          <w:rFonts w:cstheme="minorHAnsi"/>
          <w:color w:val="000000"/>
        </w:rPr>
        <w:t xml:space="preserve"> </w:t>
      </w:r>
    </w:p>
    <w:p w14:paraId="0793704F" w14:textId="5CBC8976" w:rsidR="00722BB8" w:rsidRDefault="008E14AC" w:rsidP="008E14AC">
      <w:pPr>
        <w:rPr>
          <w:rStyle w:val="normaltextrun"/>
          <w:rFonts w:cstheme="minorHAnsi"/>
          <w:color w:val="000000"/>
        </w:rPr>
      </w:pPr>
      <w:r>
        <w:rPr>
          <w:rStyle w:val="normaltextrun"/>
          <w:rFonts w:cstheme="minorHAnsi"/>
          <w:color w:val="000000"/>
        </w:rPr>
        <w:t xml:space="preserve">It is recommended that the panel not include more than </w:t>
      </w:r>
      <w:r w:rsidR="00216DC2">
        <w:rPr>
          <w:rStyle w:val="normaltextrun"/>
          <w:rFonts w:cstheme="minorHAnsi"/>
          <w:color w:val="000000"/>
        </w:rPr>
        <w:t>6</w:t>
      </w:r>
      <w:r>
        <w:rPr>
          <w:rStyle w:val="normaltextrun"/>
          <w:rFonts w:cstheme="minorHAnsi"/>
          <w:color w:val="000000"/>
        </w:rPr>
        <w:t xml:space="preserve"> people, </w:t>
      </w:r>
      <w:proofErr w:type="gramStart"/>
      <w:r>
        <w:rPr>
          <w:rStyle w:val="normaltextrun"/>
          <w:rFonts w:cstheme="minorHAnsi"/>
          <w:color w:val="000000"/>
        </w:rPr>
        <w:t>in order to</w:t>
      </w:r>
      <w:proofErr w:type="gramEnd"/>
      <w:r>
        <w:rPr>
          <w:rStyle w:val="normaltextrun"/>
          <w:rFonts w:cstheme="minorHAnsi"/>
          <w:color w:val="000000"/>
        </w:rPr>
        <w:t xml:space="preserve"> ensure that the group is manageable and effective.</w:t>
      </w:r>
    </w:p>
    <w:p w14:paraId="59553F03" w14:textId="3D2A9B51" w:rsidR="0074555F" w:rsidRDefault="00216DC2" w:rsidP="008E14AC">
      <w:pPr>
        <w:rPr>
          <w:rStyle w:val="normaltextrun"/>
          <w:rFonts w:cstheme="minorHAnsi"/>
          <w:color w:val="000000"/>
        </w:rPr>
      </w:pPr>
      <w:r>
        <w:rPr>
          <w:rStyle w:val="normaltextrun"/>
          <w:rFonts w:cstheme="minorHAnsi"/>
          <w:color w:val="000000"/>
        </w:rPr>
        <w:t>For the management of cases this group may decrease so that only a small number are aware of the case. For case</w:t>
      </w:r>
      <w:r w:rsidR="000C6F91">
        <w:rPr>
          <w:rStyle w:val="normaltextrun"/>
          <w:rFonts w:cstheme="minorHAnsi"/>
          <w:color w:val="000000"/>
        </w:rPr>
        <w:t xml:space="preserve"> management</w:t>
      </w:r>
      <w:r>
        <w:rPr>
          <w:rStyle w:val="normaltextrun"/>
          <w:rFonts w:cstheme="minorHAnsi"/>
          <w:color w:val="000000"/>
        </w:rPr>
        <w:t xml:space="preserve"> it is recommended that</w:t>
      </w:r>
      <w:r w:rsidR="001A7F6D">
        <w:rPr>
          <w:rStyle w:val="normaltextrun"/>
          <w:rFonts w:cstheme="minorHAnsi"/>
          <w:color w:val="000000"/>
        </w:rPr>
        <w:t xml:space="preserve"> the panel is initially limited to</w:t>
      </w:r>
      <w:r>
        <w:rPr>
          <w:rStyle w:val="normaltextrun"/>
          <w:rFonts w:cstheme="minorHAnsi"/>
          <w:color w:val="000000"/>
        </w:rPr>
        <w:t xml:space="preserve"> the three core roles named above.</w:t>
      </w:r>
      <w:r w:rsidR="000C6F91">
        <w:rPr>
          <w:rStyle w:val="normaltextrun"/>
          <w:rFonts w:cstheme="minorHAnsi"/>
          <w:color w:val="000000"/>
        </w:rPr>
        <w:t xml:space="preserve"> </w:t>
      </w:r>
      <w:r w:rsidR="001A7F6D">
        <w:rPr>
          <w:rStyle w:val="normaltextrun"/>
          <w:rFonts w:cstheme="minorHAnsi"/>
          <w:color w:val="000000"/>
        </w:rPr>
        <w:t xml:space="preserve"> </w:t>
      </w:r>
    </w:p>
    <w:p w14:paraId="26953916" w14:textId="45BBBF7B" w:rsidR="002F3FA4" w:rsidRDefault="002F3FA4" w:rsidP="008E14AC">
      <w:pPr>
        <w:rPr>
          <w:rStyle w:val="normaltextrun"/>
          <w:rFonts w:cstheme="minorHAnsi"/>
          <w:color w:val="000000"/>
        </w:rPr>
      </w:pPr>
    </w:p>
    <w:p w14:paraId="4EADBE41" w14:textId="77777777" w:rsidR="002F3FA4" w:rsidRDefault="002F3FA4" w:rsidP="008E14AC">
      <w:pPr>
        <w:rPr>
          <w:rStyle w:val="normaltextrun"/>
          <w:rFonts w:cstheme="minorHAnsi"/>
          <w:color w:val="000000"/>
        </w:rPr>
      </w:pPr>
    </w:p>
    <w:p w14:paraId="0151BC7F" w14:textId="7D73F43E" w:rsidR="00AD3B7F" w:rsidRPr="00FB6FEF" w:rsidRDefault="00E97492" w:rsidP="002F3FA4">
      <w:pPr>
        <w:pStyle w:val="Heading2"/>
        <w:spacing w:before="0" w:line="240" w:lineRule="auto"/>
        <w:rPr>
          <w:rStyle w:val="normaltextrun"/>
          <w:rFonts w:asciiTheme="minorHAnsi" w:hAnsiTheme="minorHAnsi" w:cstheme="minorHAnsi"/>
          <w:i/>
          <w:iCs/>
          <w:color w:val="000000"/>
          <w:sz w:val="24"/>
          <w:szCs w:val="24"/>
        </w:rPr>
      </w:pPr>
      <w:r w:rsidRPr="00FB6FEF">
        <w:rPr>
          <w:rStyle w:val="normaltextrun"/>
          <w:rFonts w:asciiTheme="minorHAnsi" w:hAnsiTheme="minorHAnsi" w:cstheme="minorHAnsi"/>
          <w:i/>
          <w:iCs/>
          <w:color w:val="000000"/>
          <w:sz w:val="24"/>
          <w:szCs w:val="24"/>
        </w:rPr>
        <w:lastRenderedPageBreak/>
        <w:t xml:space="preserve">Panel </w:t>
      </w:r>
      <w:r w:rsidR="00AD3B7F" w:rsidRPr="00FB6FEF">
        <w:rPr>
          <w:rStyle w:val="normaltextrun"/>
          <w:rFonts w:asciiTheme="minorHAnsi" w:hAnsiTheme="minorHAnsi" w:cstheme="minorHAnsi"/>
          <w:i/>
          <w:iCs/>
          <w:color w:val="000000"/>
          <w:sz w:val="24"/>
          <w:szCs w:val="24"/>
        </w:rPr>
        <w:t xml:space="preserve">Membership for small </w:t>
      </w:r>
      <w:proofErr w:type="spellStart"/>
      <w:r w:rsidR="00AD3B7F" w:rsidRPr="00FB6FEF">
        <w:rPr>
          <w:rStyle w:val="normaltextrun"/>
          <w:rFonts w:asciiTheme="minorHAnsi" w:hAnsiTheme="minorHAnsi" w:cstheme="minorHAnsi"/>
          <w:i/>
          <w:iCs/>
          <w:color w:val="000000"/>
          <w:sz w:val="24"/>
          <w:szCs w:val="24"/>
        </w:rPr>
        <w:t>organisations</w:t>
      </w:r>
      <w:proofErr w:type="spellEnd"/>
    </w:p>
    <w:p w14:paraId="10786574" w14:textId="77777777" w:rsidR="002F3FA4" w:rsidRDefault="002F3FA4" w:rsidP="002F3FA4">
      <w:pPr>
        <w:spacing w:after="0" w:line="240" w:lineRule="auto"/>
        <w:rPr>
          <w:rStyle w:val="normaltextrun"/>
          <w:rFonts w:cstheme="minorHAnsi"/>
          <w:color w:val="000000"/>
        </w:rPr>
      </w:pPr>
    </w:p>
    <w:p w14:paraId="12377C92" w14:textId="03F7857C" w:rsidR="000F28B1" w:rsidRDefault="00A32A50" w:rsidP="002F3FA4">
      <w:pPr>
        <w:spacing w:after="0" w:line="240" w:lineRule="auto"/>
        <w:rPr>
          <w:rStyle w:val="normaltextrun"/>
          <w:rFonts w:cstheme="minorHAnsi"/>
          <w:color w:val="000000"/>
        </w:rPr>
      </w:pPr>
      <w:r>
        <w:rPr>
          <w:rStyle w:val="normaltextrun"/>
          <w:rFonts w:cstheme="minorHAnsi"/>
          <w:color w:val="000000"/>
        </w:rPr>
        <w:t xml:space="preserve">The Case Management </w:t>
      </w:r>
      <w:r w:rsidR="0074555F">
        <w:rPr>
          <w:rStyle w:val="normaltextrun"/>
          <w:rFonts w:cstheme="minorHAnsi"/>
          <w:color w:val="000000"/>
        </w:rPr>
        <w:t xml:space="preserve">Process </w:t>
      </w:r>
      <w:r>
        <w:rPr>
          <w:rStyle w:val="normaltextrun"/>
          <w:rFonts w:cstheme="minorHAnsi"/>
          <w:color w:val="000000"/>
        </w:rPr>
        <w:t>requires a</w:t>
      </w:r>
      <w:r w:rsidR="0074555F">
        <w:rPr>
          <w:rStyle w:val="normaltextrun"/>
          <w:rFonts w:cstheme="minorHAnsi"/>
          <w:color w:val="000000"/>
        </w:rPr>
        <w:t xml:space="preserve"> three</w:t>
      </w:r>
      <w:r w:rsidR="0020689B">
        <w:rPr>
          <w:rStyle w:val="normaltextrun"/>
          <w:rFonts w:cstheme="minorHAnsi"/>
          <w:color w:val="000000"/>
        </w:rPr>
        <w:t>-</w:t>
      </w:r>
      <w:r w:rsidR="0074555F">
        <w:rPr>
          <w:rStyle w:val="normaltextrun"/>
          <w:rFonts w:cstheme="minorHAnsi"/>
          <w:color w:val="000000"/>
        </w:rPr>
        <w:t>person</w:t>
      </w:r>
      <w:r>
        <w:rPr>
          <w:rStyle w:val="normaltextrun"/>
          <w:rFonts w:cstheme="minorHAnsi"/>
          <w:color w:val="000000"/>
        </w:rPr>
        <w:t xml:space="preserve"> Decision Making Panel, separate from the Stakeholder Panel, who </w:t>
      </w:r>
      <w:r w:rsidR="0074555F">
        <w:rPr>
          <w:rStyle w:val="normaltextrun"/>
          <w:rFonts w:cstheme="minorHAnsi"/>
          <w:color w:val="000000"/>
        </w:rPr>
        <w:t>have responsibility for deciding the outcome of a case based on the information presented in the Investigation Report.</w:t>
      </w:r>
      <w:r w:rsidR="00085FE8">
        <w:rPr>
          <w:rStyle w:val="normaltextrun"/>
          <w:rFonts w:cstheme="minorHAnsi"/>
          <w:color w:val="000000"/>
        </w:rPr>
        <w:t xml:space="preserve"> </w:t>
      </w:r>
      <w:r w:rsidR="00AD3B7F">
        <w:rPr>
          <w:rStyle w:val="normaltextrun"/>
          <w:rFonts w:cstheme="minorHAnsi"/>
          <w:color w:val="000000"/>
        </w:rPr>
        <w:t xml:space="preserve">Beyond that, there may also be a need for a further appeal panel. Composing these panels </w:t>
      </w:r>
      <w:r w:rsidR="00085FE8">
        <w:rPr>
          <w:rStyle w:val="normaltextrun"/>
          <w:rFonts w:cstheme="minorHAnsi"/>
          <w:color w:val="000000"/>
        </w:rPr>
        <w:t xml:space="preserve">can pose a challenge for smaller entities, where </w:t>
      </w:r>
      <w:r w:rsidR="00E84A17">
        <w:rPr>
          <w:rStyle w:val="normaltextrun"/>
          <w:rFonts w:cstheme="minorHAnsi"/>
          <w:color w:val="000000"/>
        </w:rPr>
        <w:t>there may not be enough staff to make up panels without compromising confidentiality or the integrity of the process</w:t>
      </w:r>
      <w:r w:rsidR="00AD3B7F">
        <w:rPr>
          <w:rStyle w:val="normaltextrun"/>
          <w:rFonts w:cstheme="minorHAnsi"/>
          <w:color w:val="000000"/>
        </w:rPr>
        <w:t xml:space="preserve">, or there may be a shortage of qualified </w:t>
      </w:r>
      <w:proofErr w:type="spellStart"/>
      <w:r w:rsidR="00AD3B7F">
        <w:rPr>
          <w:rStyle w:val="normaltextrun"/>
          <w:rFonts w:cstheme="minorHAnsi"/>
          <w:color w:val="000000"/>
        </w:rPr>
        <w:t>staff</w:t>
      </w:r>
      <w:r w:rsidR="00E84A17">
        <w:rPr>
          <w:rStyle w:val="normaltextrun"/>
          <w:rFonts w:cstheme="minorHAnsi"/>
          <w:color w:val="000000"/>
        </w:rPr>
        <w:t>.</w:t>
      </w:r>
      <w:r w:rsidR="0020689B">
        <w:rPr>
          <w:rStyle w:val="normaltextrun"/>
          <w:rFonts w:cstheme="minorHAnsi"/>
          <w:color w:val="000000"/>
        </w:rPr>
        <w:t>In</w:t>
      </w:r>
      <w:proofErr w:type="spellEnd"/>
      <w:r w:rsidR="0020689B">
        <w:rPr>
          <w:rStyle w:val="normaltextrun"/>
          <w:rFonts w:cstheme="minorHAnsi"/>
          <w:color w:val="000000"/>
        </w:rPr>
        <w:t xml:space="preserve"> these cases, the smaller entity may wish to identify outside individuals</w:t>
      </w:r>
      <w:r w:rsidR="00726E0D">
        <w:rPr>
          <w:rStyle w:val="normaltextrun"/>
          <w:rFonts w:cstheme="minorHAnsi"/>
          <w:color w:val="000000"/>
        </w:rPr>
        <w:t xml:space="preserve"> in advance</w:t>
      </w:r>
      <w:r w:rsidR="0020689B">
        <w:rPr>
          <w:rStyle w:val="normaltextrun"/>
          <w:rFonts w:cstheme="minorHAnsi"/>
          <w:color w:val="000000"/>
        </w:rPr>
        <w:t xml:space="preserve"> who can support with Decision Making or Stakeholder Panels</w:t>
      </w:r>
      <w:r w:rsidR="00726E0D">
        <w:rPr>
          <w:rStyle w:val="normaltextrun"/>
          <w:rFonts w:cstheme="minorHAnsi"/>
          <w:color w:val="000000"/>
        </w:rPr>
        <w:t xml:space="preserve"> should the need arise. </w:t>
      </w:r>
      <w:r w:rsidR="002C51A8">
        <w:rPr>
          <w:rStyle w:val="normaltextrun"/>
          <w:rFonts w:cstheme="minorHAnsi"/>
          <w:color w:val="000000"/>
        </w:rPr>
        <w:t>The Global SHEA and Safeguarding Team can support in identifying potential panel members, who could</w:t>
      </w:r>
      <w:r w:rsidR="00726E0D">
        <w:rPr>
          <w:rStyle w:val="normaltextrun"/>
          <w:rFonts w:cstheme="minorHAnsi"/>
          <w:color w:val="000000"/>
        </w:rPr>
        <w:t xml:space="preserve"> include:</w:t>
      </w:r>
    </w:p>
    <w:p w14:paraId="49C8957A" w14:textId="77777777" w:rsidR="002F3FA4" w:rsidRDefault="002F3FA4" w:rsidP="002F3FA4">
      <w:pPr>
        <w:spacing w:after="0" w:line="240" w:lineRule="auto"/>
        <w:rPr>
          <w:rStyle w:val="normaltextrun"/>
          <w:rFonts w:cstheme="minorHAnsi"/>
          <w:color w:val="000000"/>
        </w:rPr>
      </w:pPr>
    </w:p>
    <w:p w14:paraId="300859B0" w14:textId="2A9BA292" w:rsidR="00726E0D" w:rsidRPr="00E97492" w:rsidRDefault="00726E0D" w:rsidP="00CE3E69">
      <w:pPr>
        <w:pStyle w:val="ListParagraph"/>
        <w:numPr>
          <w:ilvl w:val="0"/>
          <w:numId w:val="24"/>
        </w:numPr>
        <w:rPr>
          <w:rStyle w:val="normaltextrun"/>
          <w:rFonts w:cstheme="minorHAnsi"/>
          <w:color w:val="000000"/>
        </w:rPr>
      </w:pPr>
      <w:r w:rsidRPr="007C67DA">
        <w:rPr>
          <w:rStyle w:val="normaltextrun"/>
          <w:rFonts w:cstheme="minorHAnsi"/>
          <w:color w:val="000000"/>
        </w:rPr>
        <w:t>Board members</w:t>
      </w:r>
    </w:p>
    <w:p w14:paraId="40CB8404" w14:textId="132498EE" w:rsidR="00726E0D" w:rsidRPr="007C67DA" w:rsidRDefault="00726E0D" w:rsidP="00CE3E69">
      <w:pPr>
        <w:pStyle w:val="ListParagraph"/>
        <w:numPr>
          <w:ilvl w:val="0"/>
          <w:numId w:val="24"/>
        </w:numPr>
        <w:rPr>
          <w:rStyle w:val="normaltextrun"/>
          <w:rFonts w:cstheme="minorHAnsi"/>
          <w:color w:val="000000"/>
        </w:rPr>
      </w:pPr>
      <w:r w:rsidRPr="007C67DA">
        <w:rPr>
          <w:rStyle w:val="normaltextrun"/>
          <w:rFonts w:cstheme="minorHAnsi"/>
          <w:color w:val="000000"/>
        </w:rPr>
        <w:t>Country Support</w:t>
      </w:r>
      <w:r w:rsidR="00FE7828" w:rsidRPr="007C67DA">
        <w:rPr>
          <w:rStyle w:val="normaltextrun"/>
          <w:rFonts w:cstheme="minorHAnsi"/>
          <w:color w:val="000000"/>
        </w:rPr>
        <w:t xml:space="preserve"> Staff</w:t>
      </w:r>
      <w:r w:rsidRPr="007C67DA">
        <w:rPr>
          <w:rStyle w:val="normaltextrun"/>
          <w:rFonts w:cstheme="minorHAnsi"/>
          <w:color w:val="000000"/>
        </w:rPr>
        <w:t xml:space="preserve"> in AAI</w:t>
      </w:r>
    </w:p>
    <w:p w14:paraId="7E0B976F" w14:textId="78EE394C" w:rsidR="008A74D3" w:rsidRPr="0000202F" w:rsidRDefault="008A74D3" w:rsidP="00CE3E69">
      <w:pPr>
        <w:pStyle w:val="ListParagraph"/>
        <w:numPr>
          <w:ilvl w:val="0"/>
          <w:numId w:val="24"/>
        </w:numPr>
        <w:rPr>
          <w:rStyle w:val="normaltextrun"/>
          <w:rFonts w:cstheme="minorHAnsi"/>
          <w:color w:val="000000"/>
        </w:rPr>
      </w:pPr>
      <w:r w:rsidRPr="007C67DA">
        <w:rPr>
          <w:rStyle w:val="normaltextrun"/>
          <w:rFonts w:cstheme="minorHAnsi"/>
          <w:color w:val="000000"/>
        </w:rPr>
        <w:t xml:space="preserve">Audit or HR Staff in AAI (particularly if the case </w:t>
      </w:r>
      <w:proofErr w:type="gramStart"/>
      <w:r w:rsidRPr="007C67DA">
        <w:rPr>
          <w:rStyle w:val="normaltextrun"/>
          <w:rFonts w:cstheme="minorHAnsi"/>
          <w:color w:val="000000"/>
        </w:rPr>
        <w:t>cross-cuts</w:t>
      </w:r>
      <w:proofErr w:type="gramEnd"/>
      <w:r w:rsidRPr="007C67DA">
        <w:rPr>
          <w:rStyle w:val="normaltextrun"/>
          <w:rFonts w:cstheme="minorHAnsi"/>
          <w:color w:val="000000"/>
        </w:rPr>
        <w:t xml:space="preserve"> across areas, for instance if it includes </w:t>
      </w:r>
      <w:r w:rsidR="0000202F">
        <w:rPr>
          <w:rStyle w:val="normaltextrun"/>
          <w:rFonts w:cstheme="minorHAnsi"/>
          <w:color w:val="000000"/>
        </w:rPr>
        <w:t xml:space="preserve">elements of </w:t>
      </w:r>
      <w:r w:rsidRPr="0000202F">
        <w:rPr>
          <w:rStyle w:val="normaltextrun"/>
          <w:rFonts w:cstheme="minorHAnsi"/>
          <w:color w:val="000000"/>
        </w:rPr>
        <w:t xml:space="preserve">fraud/conflict of interest/harassment </w:t>
      </w:r>
      <w:proofErr w:type="spellStart"/>
      <w:r w:rsidRPr="0000202F">
        <w:rPr>
          <w:rStyle w:val="normaltextrun"/>
          <w:rFonts w:cstheme="minorHAnsi"/>
          <w:color w:val="000000"/>
        </w:rPr>
        <w:t>etc</w:t>
      </w:r>
      <w:proofErr w:type="spellEnd"/>
      <w:r w:rsidRPr="0000202F">
        <w:rPr>
          <w:rStyle w:val="normaltextrun"/>
          <w:rFonts w:cstheme="minorHAnsi"/>
          <w:color w:val="000000"/>
        </w:rPr>
        <w:t>)</w:t>
      </w:r>
    </w:p>
    <w:p w14:paraId="10049970" w14:textId="2D335A51" w:rsidR="00726E0D" w:rsidRPr="00E97492" w:rsidRDefault="002C51A8" w:rsidP="00CE3E69">
      <w:pPr>
        <w:pStyle w:val="ListParagraph"/>
        <w:numPr>
          <w:ilvl w:val="0"/>
          <w:numId w:val="24"/>
        </w:numPr>
        <w:rPr>
          <w:rStyle w:val="normaltextrun"/>
          <w:rFonts w:cstheme="minorHAnsi"/>
          <w:color w:val="000000"/>
        </w:rPr>
      </w:pPr>
      <w:r w:rsidRPr="007C67DA">
        <w:rPr>
          <w:rStyle w:val="normaltextrun"/>
          <w:rFonts w:cstheme="minorHAnsi"/>
          <w:color w:val="000000"/>
        </w:rPr>
        <w:t>Safeguard</w:t>
      </w:r>
      <w:r w:rsidR="00E97492">
        <w:rPr>
          <w:rStyle w:val="normaltextrun"/>
          <w:rFonts w:cstheme="minorHAnsi"/>
          <w:color w:val="000000"/>
        </w:rPr>
        <w:t>in</w:t>
      </w:r>
      <w:r w:rsidRPr="00E97492">
        <w:rPr>
          <w:rStyle w:val="normaltextrun"/>
          <w:rFonts w:cstheme="minorHAnsi"/>
          <w:color w:val="000000"/>
        </w:rPr>
        <w:t>g Leads</w:t>
      </w:r>
      <w:r w:rsidR="00E97492">
        <w:rPr>
          <w:rStyle w:val="normaltextrun"/>
          <w:rFonts w:cstheme="minorHAnsi"/>
          <w:color w:val="000000"/>
        </w:rPr>
        <w:t xml:space="preserve"> or Senior Managers</w:t>
      </w:r>
      <w:r w:rsidR="00726E0D" w:rsidRPr="00E97492">
        <w:rPr>
          <w:rStyle w:val="normaltextrun"/>
          <w:rFonts w:cstheme="minorHAnsi"/>
          <w:color w:val="000000"/>
        </w:rPr>
        <w:t xml:space="preserve"> at Partner </w:t>
      </w:r>
      <w:proofErr w:type="spellStart"/>
      <w:r w:rsidR="00726E0D" w:rsidRPr="00E97492">
        <w:rPr>
          <w:rStyle w:val="normaltextrun"/>
          <w:rFonts w:cstheme="minorHAnsi"/>
          <w:color w:val="000000"/>
        </w:rPr>
        <w:t>Organisations</w:t>
      </w:r>
      <w:proofErr w:type="spellEnd"/>
    </w:p>
    <w:p w14:paraId="7426961B" w14:textId="2D85A6C6" w:rsidR="002C51A8" w:rsidRPr="007C67DA" w:rsidRDefault="00810C16" w:rsidP="00CE3E69">
      <w:pPr>
        <w:pStyle w:val="ListParagraph"/>
        <w:numPr>
          <w:ilvl w:val="0"/>
          <w:numId w:val="24"/>
        </w:numPr>
        <w:rPr>
          <w:rStyle w:val="normaltextrun"/>
          <w:rFonts w:cstheme="minorHAnsi"/>
          <w:color w:val="000000"/>
        </w:rPr>
      </w:pPr>
      <w:r w:rsidRPr="0000202F">
        <w:rPr>
          <w:rStyle w:val="normaltextrun"/>
          <w:rFonts w:cstheme="minorHAnsi"/>
          <w:color w:val="000000"/>
        </w:rPr>
        <w:t>External c</w:t>
      </w:r>
      <w:r w:rsidR="002C51A8" w:rsidRPr="0000202F">
        <w:rPr>
          <w:rStyle w:val="normaltextrun"/>
          <w:rFonts w:cstheme="minorHAnsi"/>
          <w:color w:val="000000"/>
        </w:rPr>
        <w:t>onsultants with</w:t>
      </w:r>
      <w:r w:rsidR="0000202F">
        <w:rPr>
          <w:rStyle w:val="normaltextrun"/>
          <w:rFonts w:cstheme="minorHAnsi"/>
          <w:color w:val="000000"/>
        </w:rPr>
        <w:t xml:space="preserve"> relevant</w:t>
      </w:r>
      <w:r w:rsidR="002C51A8" w:rsidRPr="0000202F">
        <w:rPr>
          <w:rStyle w:val="normaltextrun"/>
          <w:rFonts w:cstheme="minorHAnsi"/>
          <w:color w:val="000000"/>
        </w:rPr>
        <w:t xml:space="preserve"> SHEA, PSEA, Safeguarding, or Legal </w:t>
      </w:r>
      <w:r w:rsidR="0000202F">
        <w:rPr>
          <w:rStyle w:val="normaltextrun"/>
          <w:rFonts w:cstheme="minorHAnsi"/>
          <w:color w:val="000000"/>
        </w:rPr>
        <w:t>experience</w:t>
      </w:r>
      <w:r w:rsidR="002C51A8" w:rsidRPr="0000202F">
        <w:rPr>
          <w:rStyle w:val="normaltextrun"/>
          <w:rFonts w:cstheme="minorHAnsi"/>
          <w:color w:val="000000"/>
        </w:rPr>
        <w:t xml:space="preserve"> (</w:t>
      </w:r>
      <w:r w:rsidRPr="0000202F">
        <w:rPr>
          <w:rStyle w:val="normaltextrun"/>
          <w:rFonts w:cstheme="minorHAnsi"/>
          <w:color w:val="000000"/>
        </w:rPr>
        <w:t>this requires a procurement process and budget</w:t>
      </w:r>
      <w:r w:rsidRPr="007C471B">
        <w:rPr>
          <w:rStyle w:val="normaltextrun"/>
          <w:rFonts w:cstheme="minorHAnsi"/>
          <w:color w:val="000000"/>
        </w:rPr>
        <w:t>)</w:t>
      </w:r>
    </w:p>
    <w:p w14:paraId="45BBF5EA" w14:textId="3E698977" w:rsidR="004100DC" w:rsidRPr="00E83092" w:rsidRDefault="003E7C71" w:rsidP="00F32DDA">
      <w:pPr>
        <w:jc w:val="both"/>
        <w:rPr>
          <w:rFonts w:ascii="Calibri" w:eastAsia="Calibri" w:hAnsi="Calibri" w:cs="Calibri"/>
          <w:sz w:val="16"/>
          <w:szCs w:val="16"/>
        </w:rPr>
      </w:pPr>
      <w:r w:rsidRPr="00CE3E69">
        <w:rPr>
          <w:rStyle w:val="normaltextrun"/>
          <w:rFonts w:cstheme="minorHAnsi"/>
          <w:color w:val="000000"/>
        </w:rPr>
        <w:t>The Global SHEA and Safeguarding Team cannot join Decision Making or Appeal Panels as this would compromise their independent advisory role</w:t>
      </w:r>
      <w:r w:rsidR="007C67DA">
        <w:rPr>
          <w:rStyle w:val="normaltextrun"/>
          <w:rFonts w:cstheme="minorHAnsi"/>
          <w:color w:val="000000"/>
        </w:rPr>
        <w:t xml:space="preserve">. </w:t>
      </w:r>
      <w:r w:rsidR="00D95D3E" w:rsidRPr="00CE3E69">
        <w:rPr>
          <w:rStyle w:val="normaltextrun"/>
          <w:rFonts w:cstheme="minorHAnsi"/>
          <w:color w:val="000000"/>
        </w:rPr>
        <w:t>T</w:t>
      </w:r>
      <w:r w:rsidRPr="00CE3E69">
        <w:rPr>
          <w:rStyle w:val="normaltextrun"/>
          <w:rFonts w:cstheme="minorHAnsi"/>
          <w:color w:val="000000"/>
        </w:rPr>
        <w:t>hey</w:t>
      </w:r>
      <w:r w:rsidR="007C67DA">
        <w:rPr>
          <w:rStyle w:val="normaltextrun"/>
          <w:rFonts w:cstheme="minorHAnsi"/>
          <w:color w:val="000000"/>
        </w:rPr>
        <w:t xml:space="preserve"> may</w:t>
      </w:r>
      <w:r w:rsidRPr="00CE3E69">
        <w:rPr>
          <w:rStyle w:val="normaltextrun"/>
          <w:rFonts w:cstheme="minorHAnsi"/>
          <w:color w:val="000000"/>
        </w:rPr>
        <w:t xml:space="preserve"> join</w:t>
      </w:r>
      <w:r w:rsidR="00D13859" w:rsidRPr="00CE3E69">
        <w:rPr>
          <w:rStyle w:val="normaltextrun"/>
          <w:rFonts w:cstheme="minorHAnsi"/>
          <w:color w:val="000000"/>
        </w:rPr>
        <w:t xml:space="preserve"> Stakeholder Panels </w:t>
      </w:r>
      <w:r w:rsidR="00D95D3E">
        <w:rPr>
          <w:rStyle w:val="normaltextrun"/>
          <w:rFonts w:cstheme="minorHAnsi"/>
          <w:color w:val="000000"/>
        </w:rPr>
        <w:t xml:space="preserve">on a </w:t>
      </w:r>
      <w:proofErr w:type="gramStart"/>
      <w:r w:rsidR="00D95D3E">
        <w:rPr>
          <w:rStyle w:val="normaltextrun"/>
          <w:rFonts w:cstheme="minorHAnsi"/>
          <w:color w:val="000000"/>
        </w:rPr>
        <w:t>case by case</w:t>
      </w:r>
      <w:proofErr w:type="gramEnd"/>
      <w:r w:rsidR="00D95D3E">
        <w:rPr>
          <w:rStyle w:val="normaltextrun"/>
          <w:rFonts w:cstheme="minorHAnsi"/>
          <w:color w:val="000000"/>
        </w:rPr>
        <w:t xml:space="preserve"> basis </w:t>
      </w:r>
      <w:r w:rsidR="00D13859" w:rsidRPr="00CE3E69">
        <w:rPr>
          <w:rStyle w:val="normaltextrun"/>
          <w:rFonts w:cstheme="minorHAnsi"/>
          <w:color w:val="000000"/>
        </w:rPr>
        <w:t>to</w:t>
      </w:r>
      <w:r w:rsidR="00D95D3E">
        <w:rPr>
          <w:rStyle w:val="normaltextrun"/>
          <w:rFonts w:cstheme="minorHAnsi"/>
          <w:color w:val="000000"/>
        </w:rPr>
        <w:t xml:space="preserve"> support</w:t>
      </w:r>
      <w:r w:rsidR="00E64148" w:rsidRPr="00CE3E69">
        <w:rPr>
          <w:rStyle w:val="normaltextrun"/>
          <w:rFonts w:cstheme="minorHAnsi"/>
          <w:color w:val="000000"/>
        </w:rPr>
        <w:t xml:space="preserve"> </w:t>
      </w:r>
      <w:r w:rsidR="00D95D3E">
        <w:rPr>
          <w:rStyle w:val="normaltextrun"/>
          <w:rFonts w:cstheme="minorHAnsi"/>
          <w:color w:val="000000"/>
        </w:rPr>
        <w:t>incident</w:t>
      </w:r>
      <w:r w:rsidR="00E64148" w:rsidRPr="00CE3E69">
        <w:rPr>
          <w:rStyle w:val="normaltextrun"/>
          <w:rFonts w:cstheme="minorHAnsi"/>
          <w:color w:val="000000"/>
        </w:rPr>
        <w:t xml:space="preserve"> management</w:t>
      </w:r>
      <w:r w:rsidR="00D95D3E">
        <w:rPr>
          <w:rStyle w:val="normaltextrun"/>
          <w:rFonts w:cstheme="minorHAnsi"/>
          <w:color w:val="000000"/>
        </w:rPr>
        <w:t>.</w:t>
      </w:r>
    </w:p>
    <w:p w14:paraId="4732FB3B" w14:textId="346907AC" w:rsidR="00F32DDA" w:rsidRPr="005B7E5C" w:rsidRDefault="008A4569" w:rsidP="00F32DDA">
      <w:pPr>
        <w:jc w:val="both"/>
        <w:rPr>
          <w:b/>
          <w:sz w:val="28"/>
          <w:szCs w:val="28"/>
          <w:u w:val="single"/>
        </w:rPr>
      </w:pPr>
      <w:r>
        <w:rPr>
          <w:b/>
          <w:sz w:val="28"/>
          <w:szCs w:val="28"/>
          <w:u w:val="single"/>
        </w:rPr>
        <w:t>3.</w:t>
      </w:r>
      <w:r w:rsidR="00F32DDA" w:rsidRPr="005B7E5C">
        <w:rPr>
          <w:b/>
          <w:sz w:val="28"/>
          <w:szCs w:val="28"/>
          <w:u w:val="single"/>
        </w:rPr>
        <w:t xml:space="preserve"> </w:t>
      </w:r>
      <w:r w:rsidR="00132C59">
        <w:rPr>
          <w:b/>
          <w:sz w:val="28"/>
          <w:szCs w:val="28"/>
          <w:u w:val="single"/>
        </w:rPr>
        <w:t xml:space="preserve">Embedding </w:t>
      </w:r>
      <w:r w:rsidR="00F32DDA">
        <w:rPr>
          <w:b/>
          <w:sz w:val="28"/>
          <w:szCs w:val="28"/>
          <w:u w:val="single"/>
        </w:rPr>
        <w:t>SHEA and Safeguarding</w:t>
      </w:r>
    </w:p>
    <w:p w14:paraId="0F75252E" w14:textId="7B7942E3" w:rsidR="00F32DDA" w:rsidRDefault="004B1D9A" w:rsidP="00A51E79">
      <w:pPr>
        <w:jc w:val="both"/>
        <w:rPr>
          <w:rFonts w:ascii="Calibri" w:eastAsia="Calibri" w:hAnsi="Calibri" w:cs="Calibri"/>
        </w:rPr>
      </w:pPr>
      <w:r>
        <w:rPr>
          <w:rFonts w:ascii="Calibri" w:eastAsia="Calibri" w:hAnsi="Calibri" w:cs="Calibri"/>
        </w:rPr>
        <w:t xml:space="preserve">The </w:t>
      </w:r>
      <w:r w:rsidR="00E83092">
        <w:rPr>
          <w:rFonts w:ascii="Calibri" w:eastAsia="Calibri" w:hAnsi="Calibri" w:cs="Calibri"/>
        </w:rPr>
        <w:t xml:space="preserve">Stakeholder </w:t>
      </w:r>
      <w:r>
        <w:rPr>
          <w:rFonts w:ascii="Calibri" w:eastAsia="Calibri" w:hAnsi="Calibri" w:cs="Calibri"/>
        </w:rPr>
        <w:t xml:space="preserve">Panel is responsible for </w:t>
      </w:r>
      <w:r w:rsidR="008D1CD7">
        <w:rPr>
          <w:rFonts w:ascii="Calibri" w:eastAsia="Calibri" w:hAnsi="Calibri" w:cs="Calibri"/>
        </w:rPr>
        <w:t xml:space="preserve">coordinating each AA entity’s work on SHEA and Safeguarding. Overall </w:t>
      </w:r>
      <w:r w:rsidR="001C7921">
        <w:rPr>
          <w:rFonts w:ascii="Calibri" w:eastAsia="Calibri" w:hAnsi="Calibri" w:cs="Calibri"/>
        </w:rPr>
        <w:t>accountability for SHEA and Safeguarding</w:t>
      </w:r>
      <w:r w:rsidR="008D1CD7">
        <w:rPr>
          <w:rFonts w:ascii="Calibri" w:eastAsia="Calibri" w:hAnsi="Calibri" w:cs="Calibri"/>
        </w:rPr>
        <w:t xml:space="preserve"> sits with SMT and the Director, and ultimately with the Board (where a Board exists). </w:t>
      </w:r>
      <w:r w:rsidR="001C7921">
        <w:rPr>
          <w:rFonts w:ascii="Calibri" w:eastAsia="Calibri" w:hAnsi="Calibri" w:cs="Calibri"/>
        </w:rPr>
        <w:t>The Panel is entrusted to work collaboratively with</w:t>
      </w:r>
      <w:r w:rsidR="008A1A35">
        <w:rPr>
          <w:rFonts w:ascii="Calibri" w:eastAsia="Calibri" w:hAnsi="Calibri" w:cs="Calibri"/>
        </w:rPr>
        <w:t xml:space="preserve">in and outside the entity to </w:t>
      </w:r>
      <w:r w:rsidR="00AC3A34">
        <w:rPr>
          <w:rFonts w:ascii="Calibri" w:eastAsia="Calibri" w:hAnsi="Calibri" w:cs="Calibri"/>
        </w:rPr>
        <w:t xml:space="preserve">implement the global </w:t>
      </w:r>
      <w:r w:rsidR="008A1A35">
        <w:rPr>
          <w:rFonts w:ascii="Calibri" w:eastAsia="Calibri" w:hAnsi="Calibri" w:cs="Calibri"/>
        </w:rPr>
        <w:t>SHEA and Safeguarding</w:t>
      </w:r>
      <w:r w:rsidR="00AC3A34">
        <w:rPr>
          <w:rFonts w:ascii="Calibri" w:eastAsia="Calibri" w:hAnsi="Calibri" w:cs="Calibri"/>
        </w:rPr>
        <w:t xml:space="preserve"> policies and establish context-specific SHEA and Safeguarding</w:t>
      </w:r>
      <w:r w:rsidR="008A1A35">
        <w:rPr>
          <w:rFonts w:ascii="Calibri" w:eastAsia="Calibri" w:hAnsi="Calibri" w:cs="Calibri"/>
        </w:rPr>
        <w:t xml:space="preserve"> practices</w:t>
      </w:r>
      <w:r w:rsidR="00AC3A34">
        <w:rPr>
          <w:rFonts w:ascii="Calibri" w:eastAsia="Calibri" w:hAnsi="Calibri" w:cs="Calibri"/>
        </w:rPr>
        <w:t xml:space="preserve">. </w:t>
      </w:r>
      <w:r w:rsidR="00FF27CE">
        <w:rPr>
          <w:rFonts w:ascii="Calibri" w:eastAsia="Calibri" w:hAnsi="Calibri" w:cs="Calibri"/>
        </w:rPr>
        <w:t>This work includes:</w:t>
      </w:r>
    </w:p>
    <w:p w14:paraId="7607F2C0" w14:textId="4C05DA0C" w:rsidR="00FF27CE" w:rsidRPr="00FE7CC3" w:rsidRDefault="00386BBB" w:rsidP="00FE7CC3">
      <w:pPr>
        <w:pStyle w:val="ListParagraph"/>
        <w:numPr>
          <w:ilvl w:val="0"/>
          <w:numId w:val="21"/>
        </w:numPr>
        <w:jc w:val="both"/>
        <w:rPr>
          <w:rFonts w:ascii="Calibri" w:eastAsia="Calibri" w:hAnsi="Calibri" w:cs="Calibri"/>
        </w:rPr>
      </w:pPr>
      <w:r w:rsidRPr="00FE7CC3">
        <w:rPr>
          <w:rFonts w:ascii="Calibri" w:eastAsia="Calibri" w:hAnsi="Calibri" w:cs="Calibri"/>
        </w:rPr>
        <w:t>Assess SHEA and Safeguarding risks for the entity</w:t>
      </w:r>
    </w:p>
    <w:p w14:paraId="178ADDAC" w14:textId="2ACEA1DA" w:rsidR="000975D9" w:rsidRPr="00FE7CC3" w:rsidRDefault="00F23028" w:rsidP="00FE7CC3">
      <w:pPr>
        <w:pStyle w:val="ListParagraph"/>
        <w:numPr>
          <w:ilvl w:val="0"/>
          <w:numId w:val="21"/>
        </w:numPr>
        <w:jc w:val="both"/>
        <w:rPr>
          <w:rFonts w:ascii="Calibri" w:eastAsia="Calibri" w:hAnsi="Calibri" w:cs="Calibri"/>
        </w:rPr>
      </w:pPr>
      <w:r w:rsidRPr="00FE7CC3">
        <w:rPr>
          <w:rFonts w:ascii="Calibri" w:eastAsia="Calibri" w:hAnsi="Calibri" w:cs="Calibri"/>
        </w:rPr>
        <w:t>Engage with all teams/roles to ensure that SHEA and Safeguarding is embedded everywhere</w:t>
      </w:r>
      <w:r w:rsidR="007874E2" w:rsidRPr="00FE7CC3">
        <w:rPr>
          <w:rFonts w:ascii="Calibri" w:eastAsia="Calibri" w:hAnsi="Calibri" w:cs="Calibri"/>
        </w:rPr>
        <w:t>; support all teams/roles to embed SHEA and Safeguarding through identifying risks and gaps as well as strengths;</w:t>
      </w:r>
      <w:r w:rsidRPr="00FE7CC3">
        <w:rPr>
          <w:rFonts w:ascii="Calibri" w:eastAsia="Calibri" w:hAnsi="Calibri" w:cs="Calibri"/>
        </w:rPr>
        <w:t xml:space="preserve"> </w:t>
      </w:r>
      <w:r w:rsidR="00FE7CC3" w:rsidRPr="00FE7CC3">
        <w:rPr>
          <w:rFonts w:ascii="Calibri" w:eastAsia="Calibri" w:hAnsi="Calibri" w:cs="Calibri"/>
        </w:rPr>
        <w:t xml:space="preserve">receive regular updates from teams/roles </w:t>
      </w:r>
      <w:r w:rsidRPr="00FE7CC3">
        <w:rPr>
          <w:rFonts w:ascii="Calibri" w:eastAsia="Calibri" w:hAnsi="Calibri" w:cs="Calibri"/>
        </w:rPr>
        <w:t xml:space="preserve">so the panel is confident that everyone </w:t>
      </w:r>
      <w:r w:rsidR="00FE7CC3" w:rsidRPr="00FE7CC3">
        <w:rPr>
          <w:rFonts w:ascii="Calibri" w:eastAsia="Calibri" w:hAnsi="Calibri" w:cs="Calibri"/>
        </w:rPr>
        <w:t>is embedding</w:t>
      </w:r>
      <w:r w:rsidRPr="00FE7CC3">
        <w:rPr>
          <w:rFonts w:ascii="Calibri" w:eastAsia="Calibri" w:hAnsi="Calibri" w:cs="Calibri"/>
        </w:rPr>
        <w:t xml:space="preserve"> SHEA and Safeguarding</w:t>
      </w:r>
    </w:p>
    <w:p w14:paraId="52A5329C" w14:textId="7E231276" w:rsidR="00F2348C" w:rsidRPr="00FE7CC3" w:rsidRDefault="00F2348C" w:rsidP="00FE7CC3">
      <w:pPr>
        <w:pStyle w:val="ListParagraph"/>
        <w:numPr>
          <w:ilvl w:val="0"/>
          <w:numId w:val="21"/>
        </w:numPr>
        <w:jc w:val="both"/>
        <w:rPr>
          <w:rFonts w:ascii="Calibri" w:eastAsia="Calibri" w:hAnsi="Calibri" w:cs="Calibri"/>
        </w:rPr>
      </w:pPr>
      <w:r w:rsidRPr="00FE7CC3">
        <w:rPr>
          <w:rFonts w:ascii="Calibri" w:eastAsia="Calibri" w:hAnsi="Calibri" w:cs="Calibri"/>
        </w:rPr>
        <w:t>Oversee the creation and implementation of a local SHEA and Safeguarding strategy</w:t>
      </w:r>
    </w:p>
    <w:p w14:paraId="7530D6E2" w14:textId="39D216CE" w:rsidR="00386BBB" w:rsidRPr="00FE7CC3" w:rsidRDefault="00386BBB" w:rsidP="00FE7CC3">
      <w:pPr>
        <w:pStyle w:val="ListParagraph"/>
        <w:numPr>
          <w:ilvl w:val="0"/>
          <w:numId w:val="21"/>
        </w:numPr>
        <w:jc w:val="both"/>
        <w:rPr>
          <w:rFonts w:ascii="Calibri" w:eastAsia="Calibri" w:hAnsi="Calibri" w:cs="Calibri"/>
        </w:rPr>
      </w:pPr>
      <w:r w:rsidRPr="00FE7CC3">
        <w:rPr>
          <w:rFonts w:ascii="Calibri" w:eastAsia="Calibri" w:hAnsi="Calibri" w:cs="Calibri"/>
        </w:rPr>
        <w:t>Ensure that regular training on SHEA and Safeguarding is delivered for staff and partners, led by the Focal Point</w:t>
      </w:r>
    </w:p>
    <w:p w14:paraId="6433877C" w14:textId="5BC249B1" w:rsidR="00386BBB" w:rsidRPr="00FE7CC3" w:rsidRDefault="000975D9" w:rsidP="00FE7CC3">
      <w:pPr>
        <w:pStyle w:val="ListParagraph"/>
        <w:numPr>
          <w:ilvl w:val="0"/>
          <w:numId w:val="21"/>
        </w:numPr>
        <w:jc w:val="both"/>
        <w:rPr>
          <w:rFonts w:ascii="Calibri" w:eastAsia="Calibri" w:hAnsi="Calibri" w:cs="Calibri"/>
        </w:rPr>
      </w:pPr>
      <w:r w:rsidRPr="00FE7CC3">
        <w:rPr>
          <w:rFonts w:ascii="Calibri" w:eastAsia="Calibri" w:hAnsi="Calibri" w:cs="Calibri"/>
        </w:rPr>
        <w:t>Coordinate responses to</w:t>
      </w:r>
      <w:r w:rsidR="00EC0183" w:rsidRPr="00FE7CC3">
        <w:rPr>
          <w:rFonts w:ascii="Calibri" w:eastAsia="Calibri" w:hAnsi="Calibri" w:cs="Calibri"/>
        </w:rPr>
        <w:t xml:space="preserve"> </w:t>
      </w:r>
      <w:r w:rsidRPr="00FE7CC3">
        <w:rPr>
          <w:rFonts w:ascii="Calibri" w:eastAsia="Calibri" w:hAnsi="Calibri" w:cs="Calibri"/>
        </w:rPr>
        <w:t>global activities relating to SHEA and Safeguarding (</w:t>
      </w:r>
      <w:proofErr w:type="spellStart"/>
      <w:r w:rsidRPr="00FE7CC3">
        <w:rPr>
          <w:rFonts w:ascii="Calibri" w:eastAsia="Calibri" w:hAnsi="Calibri" w:cs="Calibri"/>
        </w:rPr>
        <w:t>e.g</w:t>
      </w:r>
      <w:proofErr w:type="spellEnd"/>
      <w:r w:rsidRPr="00FE7CC3">
        <w:rPr>
          <w:rFonts w:ascii="Calibri" w:eastAsia="Calibri" w:hAnsi="Calibri" w:cs="Calibri"/>
        </w:rPr>
        <w:t xml:space="preserve"> </w:t>
      </w:r>
      <w:r w:rsidR="00F23028" w:rsidRPr="00FE7CC3">
        <w:rPr>
          <w:rFonts w:ascii="Calibri" w:eastAsia="Calibri" w:hAnsi="Calibri" w:cs="Calibri"/>
        </w:rPr>
        <w:t xml:space="preserve">Mapping Exercise, </w:t>
      </w:r>
      <w:r w:rsidRPr="00FE7CC3">
        <w:rPr>
          <w:rFonts w:ascii="Calibri" w:eastAsia="Calibri" w:hAnsi="Calibri" w:cs="Calibri"/>
        </w:rPr>
        <w:t>Assurance processes); final response is signed off by SMT/CD</w:t>
      </w:r>
    </w:p>
    <w:p w14:paraId="2A7EA464" w14:textId="7F70F354" w:rsidR="000975D9" w:rsidRDefault="000975D9" w:rsidP="00FE7CC3">
      <w:pPr>
        <w:pStyle w:val="ListParagraph"/>
        <w:numPr>
          <w:ilvl w:val="0"/>
          <w:numId w:val="21"/>
        </w:numPr>
        <w:jc w:val="both"/>
        <w:rPr>
          <w:rFonts w:ascii="Calibri" w:eastAsia="Calibri" w:hAnsi="Calibri" w:cs="Calibri"/>
        </w:rPr>
      </w:pPr>
      <w:r w:rsidRPr="00FE7CC3">
        <w:rPr>
          <w:rFonts w:ascii="Calibri" w:eastAsia="Calibri" w:hAnsi="Calibri" w:cs="Calibri"/>
        </w:rPr>
        <w:t>Regularly reporting on SHEA and Safeguarding activities, risks, and approaches to the SMT and Director, and wider Board as appropriate so they can fulfil their overall accountability over SHEA and Safeguarding.</w:t>
      </w:r>
    </w:p>
    <w:p w14:paraId="2B33E7C3" w14:textId="309E3195" w:rsidR="00F72441" w:rsidRPr="00F72441" w:rsidRDefault="00F72441" w:rsidP="00F72441">
      <w:pPr>
        <w:jc w:val="both"/>
        <w:rPr>
          <w:rFonts w:ascii="Calibri" w:eastAsia="Calibri" w:hAnsi="Calibri" w:cs="Calibri"/>
        </w:rPr>
      </w:pPr>
      <w:r>
        <w:rPr>
          <w:rFonts w:ascii="Calibri" w:eastAsia="Calibri" w:hAnsi="Calibri" w:cs="Calibri"/>
        </w:rPr>
        <w:t xml:space="preserve">It is recommended that the Stakeholder Panel meet quarterly </w:t>
      </w:r>
      <w:r w:rsidR="00011F14">
        <w:rPr>
          <w:rFonts w:ascii="Calibri" w:eastAsia="Calibri" w:hAnsi="Calibri" w:cs="Calibri"/>
        </w:rPr>
        <w:t xml:space="preserve">at a minimum, to ensure that wider activities on SHEA and Safeguarding can be taken forward and monitored. </w:t>
      </w:r>
    </w:p>
    <w:p w14:paraId="57115872" w14:textId="77777777" w:rsidR="00665EA3" w:rsidRPr="005C3979" w:rsidRDefault="00665EA3" w:rsidP="00A51E79">
      <w:pPr>
        <w:jc w:val="both"/>
        <w:rPr>
          <w:rFonts w:ascii="Calibri" w:eastAsia="Calibri" w:hAnsi="Calibri" w:cs="Calibri"/>
          <w:sz w:val="16"/>
          <w:szCs w:val="16"/>
        </w:rPr>
      </w:pPr>
    </w:p>
    <w:p w14:paraId="2180871E" w14:textId="07C7781C" w:rsidR="00D37729" w:rsidRPr="005B7E5C" w:rsidRDefault="00EA7A4C" w:rsidP="00D37729">
      <w:pPr>
        <w:jc w:val="both"/>
        <w:rPr>
          <w:b/>
          <w:sz w:val="28"/>
          <w:szCs w:val="28"/>
          <w:u w:val="single"/>
        </w:rPr>
      </w:pPr>
      <w:r>
        <w:rPr>
          <w:b/>
          <w:sz w:val="28"/>
          <w:szCs w:val="28"/>
          <w:u w:val="single"/>
        </w:rPr>
        <w:t>4</w:t>
      </w:r>
      <w:r w:rsidR="00D37729" w:rsidRPr="005B7E5C">
        <w:rPr>
          <w:b/>
          <w:sz w:val="28"/>
          <w:szCs w:val="28"/>
          <w:u w:val="single"/>
        </w:rPr>
        <w:t xml:space="preserve">. </w:t>
      </w:r>
      <w:r w:rsidR="00D37729">
        <w:rPr>
          <w:b/>
          <w:sz w:val="28"/>
          <w:szCs w:val="28"/>
          <w:u w:val="single"/>
        </w:rPr>
        <w:t>Case Management</w:t>
      </w:r>
    </w:p>
    <w:p w14:paraId="35926755" w14:textId="598D5A33" w:rsidR="00132C59" w:rsidRPr="008A4569" w:rsidRDefault="00EA7A4C" w:rsidP="00A51E79">
      <w:pPr>
        <w:jc w:val="both"/>
        <w:rPr>
          <w:rFonts w:ascii="Calibri" w:eastAsia="Calibri" w:hAnsi="Calibri" w:cs="Calibri"/>
          <w:i/>
          <w:iCs/>
        </w:rPr>
      </w:pPr>
      <w:r>
        <w:rPr>
          <w:rFonts w:ascii="Calibri" w:eastAsia="Calibri" w:hAnsi="Calibri" w:cs="Calibri"/>
          <w:i/>
          <w:iCs/>
        </w:rPr>
        <w:t>4</w:t>
      </w:r>
      <w:r w:rsidR="00132C59" w:rsidRPr="008A4569">
        <w:rPr>
          <w:rFonts w:ascii="Calibri" w:eastAsia="Calibri" w:hAnsi="Calibri" w:cs="Calibri"/>
          <w:i/>
          <w:iCs/>
        </w:rPr>
        <w:t xml:space="preserve">.1 </w:t>
      </w:r>
      <w:r w:rsidR="008A4569" w:rsidRPr="008A4569">
        <w:rPr>
          <w:rFonts w:ascii="Calibri" w:eastAsia="Calibri" w:hAnsi="Calibri" w:cs="Calibri"/>
          <w:i/>
          <w:iCs/>
        </w:rPr>
        <w:t>Purpose</w:t>
      </w:r>
    </w:p>
    <w:p w14:paraId="76504EC2" w14:textId="6187E614" w:rsidR="002F33B5" w:rsidRDefault="00D37729" w:rsidP="00A51E79">
      <w:pPr>
        <w:jc w:val="both"/>
        <w:rPr>
          <w:rFonts w:ascii="Calibri" w:eastAsia="Calibri" w:hAnsi="Calibri" w:cs="Calibri"/>
        </w:rPr>
      </w:pPr>
      <w:r>
        <w:rPr>
          <w:rFonts w:ascii="Calibri" w:eastAsia="Calibri" w:hAnsi="Calibri" w:cs="Calibri"/>
        </w:rPr>
        <w:t>In case management, the</w:t>
      </w:r>
      <w:r w:rsidR="00F14A44">
        <w:rPr>
          <w:rFonts w:ascii="Calibri" w:eastAsia="Calibri" w:hAnsi="Calibri" w:cs="Calibri"/>
        </w:rPr>
        <w:t xml:space="preserve"> </w:t>
      </w:r>
      <w:r w:rsidR="00A51E79" w:rsidRPr="08E30E5F">
        <w:rPr>
          <w:rFonts w:ascii="Calibri" w:eastAsia="Calibri" w:hAnsi="Calibri" w:cs="Calibri"/>
        </w:rPr>
        <w:t>role</w:t>
      </w:r>
      <w:r>
        <w:rPr>
          <w:rFonts w:ascii="Calibri" w:eastAsia="Calibri" w:hAnsi="Calibri" w:cs="Calibri"/>
        </w:rPr>
        <w:t xml:space="preserve"> of the Panel</w:t>
      </w:r>
      <w:r w:rsidR="00A51E79" w:rsidRPr="08E30E5F">
        <w:rPr>
          <w:rFonts w:ascii="Calibri" w:eastAsia="Calibri" w:hAnsi="Calibri" w:cs="Calibri"/>
        </w:rPr>
        <w:t xml:space="preserve"> is</w:t>
      </w:r>
      <w:r w:rsidR="002F33B5">
        <w:rPr>
          <w:rFonts w:ascii="Calibri" w:eastAsia="Calibri" w:hAnsi="Calibri" w:cs="Calibri"/>
        </w:rPr>
        <w:t xml:space="preserve"> to meet</w:t>
      </w:r>
      <w:r>
        <w:rPr>
          <w:rFonts w:ascii="Calibri" w:eastAsia="Calibri" w:hAnsi="Calibri" w:cs="Calibri"/>
        </w:rPr>
        <w:t xml:space="preserve"> </w:t>
      </w:r>
      <w:r w:rsidR="002F33B5">
        <w:rPr>
          <w:rFonts w:ascii="Calibri" w:eastAsia="Calibri" w:hAnsi="Calibri" w:cs="Calibri"/>
        </w:rPr>
        <w:t>and</w:t>
      </w:r>
      <w:r w:rsidR="00A51E79" w:rsidRPr="08E30E5F">
        <w:rPr>
          <w:rFonts w:ascii="Calibri" w:eastAsia="Calibri" w:hAnsi="Calibri" w:cs="Calibri"/>
        </w:rPr>
        <w:t xml:space="preserve"> </w:t>
      </w:r>
      <w:r w:rsidR="002F33B5">
        <w:rPr>
          <w:rFonts w:ascii="Calibri" w:eastAsia="Calibri" w:hAnsi="Calibri" w:cs="Calibri"/>
        </w:rPr>
        <w:t>for all complaints received:</w:t>
      </w:r>
    </w:p>
    <w:p w14:paraId="1FD27763" w14:textId="2E772312" w:rsidR="002F33B5" w:rsidRDefault="00A51E79" w:rsidP="002F33B5">
      <w:pPr>
        <w:pStyle w:val="ListParagraph"/>
        <w:numPr>
          <w:ilvl w:val="0"/>
          <w:numId w:val="17"/>
        </w:numPr>
        <w:jc w:val="both"/>
        <w:rPr>
          <w:rFonts w:ascii="Calibri" w:eastAsia="Calibri" w:hAnsi="Calibri" w:cs="Calibri"/>
        </w:rPr>
      </w:pPr>
      <w:r w:rsidRPr="002F33B5">
        <w:rPr>
          <w:rFonts w:ascii="Calibri" w:eastAsia="Calibri" w:hAnsi="Calibri" w:cs="Calibri"/>
        </w:rPr>
        <w:t xml:space="preserve">to </w:t>
      </w:r>
      <w:r w:rsidR="002F33B5" w:rsidRPr="002F33B5">
        <w:rPr>
          <w:rFonts w:ascii="Calibri" w:eastAsia="Calibri" w:hAnsi="Calibri" w:cs="Calibri"/>
        </w:rPr>
        <w:t xml:space="preserve">decide </w:t>
      </w:r>
      <w:r w:rsidRPr="002F33B5">
        <w:rPr>
          <w:rFonts w:ascii="Calibri" w:eastAsia="Calibri" w:hAnsi="Calibri" w:cs="Calibri"/>
        </w:rPr>
        <w:t xml:space="preserve">what action </w:t>
      </w:r>
      <w:r w:rsidR="002F33B5" w:rsidRPr="002F33B5">
        <w:rPr>
          <w:rFonts w:ascii="Calibri" w:eastAsia="Calibri" w:hAnsi="Calibri" w:cs="Calibri"/>
        </w:rPr>
        <w:t xml:space="preserve">will </w:t>
      </w:r>
      <w:r w:rsidRPr="002F33B5">
        <w:rPr>
          <w:rFonts w:ascii="Calibri" w:eastAsia="Calibri" w:hAnsi="Calibri" w:cs="Calibri"/>
        </w:rPr>
        <w:t>be taken</w:t>
      </w:r>
      <w:r w:rsidR="002F33B5" w:rsidRPr="002F33B5">
        <w:rPr>
          <w:rFonts w:ascii="Calibri" w:eastAsia="Calibri" w:hAnsi="Calibri" w:cs="Calibri"/>
        </w:rPr>
        <w:t xml:space="preserve">; </w:t>
      </w:r>
    </w:p>
    <w:p w14:paraId="0D4A2998" w14:textId="4C498DA4" w:rsidR="002F33B5" w:rsidRDefault="002F33B5" w:rsidP="002F33B5">
      <w:pPr>
        <w:pStyle w:val="ListParagraph"/>
        <w:numPr>
          <w:ilvl w:val="0"/>
          <w:numId w:val="17"/>
        </w:numPr>
        <w:jc w:val="both"/>
        <w:rPr>
          <w:rFonts w:ascii="Calibri" w:eastAsia="Calibri" w:hAnsi="Calibri" w:cs="Calibri"/>
        </w:rPr>
      </w:pPr>
      <w:r>
        <w:rPr>
          <w:rFonts w:ascii="Calibri" w:eastAsia="Calibri" w:hAnsi="Calibri" w:cs="Calibri"/>
        </w:rPr>
        <w:t>to</w:t>
      </w:r>
      <w:r w:rsidR="00A51E79" w:rsidRPr="002F33B5">
        <w:rPr>
          <w:rFonts w:ascii="Calibri" w:eastAsia="Calibri" w:hAnsi="Calibri" w:cs="Calibri"/>
        </w:rPr>
        <w:t xml:space="preserve"> document all decisions taken</w:t>
      </w:r>
      <w:r>
        <w:rPr>
          <w:rFonts w:ascii="Calibri" w:eastAsia="Calibri" w:hAnsi="Calibri" w:cs="Calibri"/>
        </w:rPr>
        <w:t>;</w:t>
      </w:r>
      <w:r w:rsidR="00A51E79" w:rsidRPr="002F33B5">
        <w:rPr>
          <w:rFonts w:ascii="Calibri" w:eastAsia="Calibri" w:hAnsi="Calibri" w:cs="Calibri"/>
        </w:rPr>
        <w:t xml:space="preserve"> and</w:t>
      </w:r>
    </w:p>
    <w:p w14:paraId="56A735B7" w14:textId="3B280DED" w:rsidR="002F33B5" w:rsidRDefault="002F33B5" w:rsidP="002F33B5">
      <w:pPr>
        <w:pStyle w:val="ListParagraph"/>
        <w:numPr>
          <w:ilvl w:val="0"/>
          <w:numId w:val="17"/>
        </w:numPr>
        <w:jc w:val="both"/>
        <w:rPr>
          <w:rFonts w:ascii="Calibri" w:eastAsia="Calibri" w:hAnsi="Calibri" w:cs="Calibri"/>
        </w:rPr>
      </w:pPr>
      <w:r>
        <w:rPr>
          <w:rFonts w:ascii="Calibri" w:eastAsia="Calibri" w:hAnsi="Calibri" w:cs="Calibri"/>
        </w:rPr>
        <w:t xml:space="preserve">to </w:t>
      </w:r>
      <w:r w:rsidR="00A51E79" w:rsidRPr="002F33B5">
        <w:rPr>
          <w:rFonts w:ascii="Calibri" w:eastAsia="Calibri" w:hAnsi="Calibri" w:cs="Calibri"/>
        </w:rPr>
        <w:t xml:space="preserve">ensure that all </w:t>
      </w:r>
      <w:r w:rsidR="003B0F93">
        <w:rPr>
          <w:rFonts w:ascii="Calibri" w:eastAsia="Calibri" w:hAnsi="Calibri" w:cs="Calibri"/>
        </w:rPr>
        <w:t xml:space="preserve">decisions and </w:t>
      </w:r>
      <w:r w:rsidR="00A51E79" w:rsidRPr="002F33B5">
        <w:rPr>
          <w:rFonts w:ascii="Calibri" w:eastAsia="Calibri" w:hAnsi="Calibri" w:cs="Calibri"/>
        </w:rPr>
        <w:t xml:space="preserve">actions taken by </w:t>
      </w:r>
      <w:r>
        <w:rPr>
          <w:rFonts w:ascii="Calibri" w:eastAsia="Calibri" w:hAnsi="Calibri" w:cs="Calibri"/>
        </w:rPr>
        <w:t xml:space="preserve">the Panel </w:t>
      </w:r>
      <w:r w:rsidR="00A51E79" w:rsidRPr="002F33B5">
        <w:rPr>
          <w:rFonts w:ascii="Calibri" w:eastAsia="Calibri" w:hAnsi="Calibri" w:cs="Calibri"/>
        </w:rPr>
        <w:t>and others are in line with A</w:t>
      </w:r>
      <w:r w:rsidR="001975DA">
        <w:rPr>
          <w:rFonts w:ascii="Calibri" w:eastAsia="Calibri" w:hAnsi="Calibri" w:cs="Calibri"/>
        </w:rPr>
        <w:t>ction</w:t>
      </w:r>
      <w:r w:rsidR="00A51E79" w:rsidRPr="002F33B5">
        <w:rPr>
          <w:rFonts w:ascii="Calibri" w:eastAsia="Calibri" w:hAnsi="Calibri" w:cs="Calibri"/>
        </w:rPr>
        <w:t>A</w:t>
      </w:r>
      <w:r w:rsidR="001975DA">
        <w:rPr>
          <w:rFonts w:ascii="Calibri" w:eastAsia="Calibri" w:hAnsi="Calibri" w:cs="Calibri"/>
        </w:rPr>
        <w:t>id</w:t>
      </w:r>
      <w:r w:rsidR="00A51E79" w:rsidRPr="002F33B5">
        <w:rPr>
          <w:rFonts w:ascii="Calibri" w:eastAsia="Calibri" w:hAnsi="Calibri" w:cs="Calibri"/>
        </w:rPr>
        <w:t>’s values and</w:t>
      </w:r>
      <w:r w:rsidR="001975DA">
        <w:rPr>
          <w:rFonts w:ascii="Calibri" w:eastAsia="Calibri" w:hAnsi="Calibri" w:cs="Calibri"/>
        </w:rPr>
        <w:t xml:space="preserve"> SHEA and</w:t>
      </w:r>
      <w:r w:rsidR="00A51E79" w:rsidRPr="002F33B5">
        <w:rPr>
          <w:rFonts w:ascii="Calibri" w:eastAsia="Calibri" w:hAnsi="Calibri" w:cs="Calibri"/>
        </w:rPr>
        <w:t xml:space="preserve"> Safeguarding commitments. </w:t>
      </w:r>
    </w:p>
    <w:p w14:paraId="7BA9013C" w14:textId="3A2B8D97" w:rsidR="007671A8" w:rsidRDefault="007671A8" w:rsidP="002F33B5">
      <w:pPr>
        <w:pStyle w:val="ListParagraph"/>
        <w:numPr>
          <w:ilvl w:val="0"/>
          <w:numId w:val="17"/>
        </w:numPr>
        <w:jc w:val="both"/>
        <w:rPr>
          <w:rFonts w:ascii="Calibri" w:eastAsia="Calibri" w:hAnsi="Calibri" w:cs="Calibri"/>
        </w:rPr>
      </w:pPr>
      <w:r>
        <w:rPr>
          <w:rFonts w:ascii="Calibri" w:eastAsia="Calibri" w:hAnsi="Calibri" w:cs="Calibri"/>
        </w:rPr>
        <w:t xml:space="preserve">to communicate the concern/complaint </w:t>
      </w:r>
      <w:r w:rsidR="008A110A">
        <w:rPr>
          <w:rFonts w:ascii="Calibri" w:eastAsia="Calibri" w:hAnsi="Calibri" w:cs="Calibri"/>
        </w:rPr>
        <w:t xml:space="preserve">at the appropriate time to stakeholders who need to know </w:t>
      </w:r>
      <w:r w:rsidR="00DD3C51">
        <w:rPr>
          <w:rFonts w:ascii="Calibri" w:eastAsia="Calibri" w:hAnsi="Calibri" w:cs="Calibri"/>
        </w:rPr>
        <w:t>about the case. It is essential that any communication only contains the details that are required to meet the stakeholders needs.</w:t>
      </w:r>
    </w:p>
    <w:p w14:paraId="4250B4E8" w14:textId="7E37BF34" w:rsidR="00A51E79" w:rsidRDefault="002F33B5" w:rsidP="002F33B5">
      <w:pPr>
        <w:jc w:val="both"/>
        <w:rPr>
          <w:rFonts w:ascii="Calibri" w:eastAsia="Calibri" w:hAnsi="Calibri" w:cs="Calibri"/>
        </w:rPr>
      </w:pPr>
      <w:r>
        <w:rPr>
          <w:rFonts w:ascii="Calibri" w:eastAsia="Calibri" w:hAnsi="Calibri" w:cs="Calibri"/>
        </w:rPr>
        <w:t xml:space="preserve">Members of the panel </w:t>
      </w:r>
      <w:r w:rsidR="00A51E79" w:rsidRPr="002F33B5">
        <w:rPr>
          <w:rFonts w:ascii="Calibri" w:eastAsia="Calibri" w:hAnsi="Calibri" w:cs="Calibri"/>
        </w:rPr>
        <w:t xml:space="preserve">will work closely with the complainant/survivor to ensure </w:t>
      </w:r>
      <w:r w:rsidR="00595442">
        <w:rPr>
          <w:rFonts w:ascii="Calibri" w:eastAsia="Calibri" w:hAnsi="Calibri" w:cs="Calibri"/>
        </w:rPr>
        <w:t>their</w:t>
      </w:r>
      <w:r w:rsidR="00A51E79" w:rsidRPr="002F33B5">
        <w:rPr>
          <w:rFonts w:ascii="Calibri" w:eastAsia="Calibri" w:hAnsi="Calibri" w:cs="Calibri"/>
        </w:rPr>
        <w:t xml:space="preserve"> voice is central to the process, and that </w:t>
      </w:r>
      <w:r w:rsidR="00595442">
        <w:rPr>
          <w:rFonts w:ascii="Calibri" w:eastAsia="Calibri" w:hAnsi="Calibri" w:cs="Calibri"/>
        </w:rPr>
        <w:t>their</w:t>
      </w:r>
      <w:r w:rsidR="00A51E79" w:rsidRPr="002F33B5">
        <w:rPr>
          <w:rFonts w:ascii="Calibri" w:eastAsia="Calibri" w:hAnsi="Calibri" w:cs="Calibri"/>
        </w:rPr>
        <w:t xml:space="preserve"> wishes and concerns are addressed.</w:t>
      </w:r>
      <w:r w:rsidR="00640E76" w:rsidRPr="002F33B5">
        <w:rPr>
          <w:rFonts w:ascii="Calibri" w:eastAsia="Calibri" w:hAnsi="Calibri" w:cs="Calibri"/>
        </w:rPr>
        <w:t xml:space="preserve"> </w:t>
      </w:r>
    </w:p>
    <w:p w14:paraId="3BAF1870" w14:textId="4FA8410F" w:rsidR="00132C59" w:rsidRPr="008A4569" w:rsidRDefault="00EA7A4C" w:rsidP="002F33B5">
      <w:pPr>
        <w:jc w:val="both"/>
        <w:rPr>
          <w:rFonts w:ascii="Calibri" w:eastAsia="Calibri" w:hAnsi="Calibri" w:cs="Calibri"/>
          <w:i/>
          <w:iCs/>
        </w:rPr>
      </w:pPr>
      <w:r>
        <w:rPr>
          <w:rFonts w:ascii="Calibri" w:eastAsia="Calibri" w:hAnsi="Calibri" w:cs="Calibri"/>
          <w:i/>
          <w:iCs/>
        </w:rPr>
        <w:t>4</w:t>
      </w:r>
      <w:r w:rsidR="00132C59" w:rsidRPr="008A4569">
        <w:rPr>
          <w:rFonts w:ascii="Calibri" w:eastAsia="Calibri" w:hAnsi="Calibri" w:cs="Calibri"/>
          <w:i/>
          <w:iCs/>
        </w:rPr>
        <w:t>.2 Scope</w:t>
      </w:r>
    </w:p>
    <w:p w14:paraId="58D20BCA" w14:textId="78EA1678" w:rsidR="00956131" w:rsidRDefault="00956131" w:rsidP="00B2238E">
      <w:pPr>
        <w:pStyle w:val="paragraph"/>
        <w:spacing w:before="0" w:beforeAutospacing="0" w:after="16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The SHEA and Safeguarding Stakeholder Panel will </w:t>
      </w:r>
      <w:r w:rsidR="00A92D13">
        <w:rPr>
          <w:rFonts w:asciiTheme="minorHAnsi" w:hAnsiTheme="minorHAnsi" w:cstheme="minorHAnsi"/>
          <w:sz w:val="22"/>
          <w:szCs w:val="22"/>
        </w:rPr>
        <w:t xml:space="preserve">manage </w:t>
      </w:r>
      <w:r>
        <w:rPr>
          <w:rFonts w:asciiTheme="minorHAnsi" w:hAnsiTheme="minorHAnsi" w:cstheme="minorHAnsi"/>
          <w:sz w:val="22"/>
          <w:szCs w:val="22"/>
        </w:rPr>
        <w:t xml:space="preserve">any complaints received within the ActionAid entity that include allegation of inappropriate behaviour that may breach one or more </w:t>
      </w:r>
      <w:r w:rsidR="002F7F60">
        <w:rPr>
          <w:rFonts w:asciiTheme="minorHAnsi" w:hAnsiTheme="minorHAnsi" w:cstheme="minorHAnsi"/>
          <w:sz w:val="22"/>
          <w:szCs w:val="22"/>
        </w:rPr>
        <w:t>s</w:t>
      </w:r>
      <w:r>
        <w:rPr>
          <w:rFonts w:asciiTheme="minorHAnsi" w:hAnsiTheme="minorHAnsi" w:cstheme="minorHAnsi"/>
          <w:sz w:val="22"/>
          <w:szCs w:val="22"/>
        </w:rPr>
        <w:t xml:space="preserve">afeguarding </w:t>
      </w:r>
      <w:r w:rsidR="002F7F60">
        <w:rPr>
          <w:rFonts w:asciiTheme="minorHAnsi" w:hAnsiTheme="minorHAnsi" w:cstheme="minorHAnsi"/>
          <w:sz w:val="22"/>
          <w:szCs w:val="22"/>
        </w:rPr>
        <w:t>p</w:t>
      </w:r>
      <w:r>
        <w:rPr>
          <w:rFonts w:asciiTheme="minorHAnsi" w:hAnsiTheme="minorHAnsi" w:cstheme="minorHAnsi"/>
          <w:sz w:val="22"/>
          <w:szCs w:val="22"/>
        </w:rPr>
        <w:t>olicy (</w:t>
      </w:r>
      <w:r w:rsidR="004B2AED">
        <w:rPr>
          <w:rFonts w:asciiTheme="minorHAnsi" w:hAnsiTheme="minorHAnsi" w:cstheme="minorHAnsi"/>
          <w:sz w:val="22"/>
          <w:szCs w:val="22"/>
        </w:rPr>
        <w:t xml:space="preserve">Child </w:t>
      </w:r>
      <w:r w:rsidR="009A28CC">
        <w:rPr>
          <w:rFonts w:asciiTheme="minorHAnsi" w:hAnsiTheme="minorHAnsi" w:cstheme="minorHAnsi"/>
          <w:sz w:val="22"/>
          <w:szCs w:val="22"/>
        </w:rPr>
        <w:t>Safe</w:t>
      </w:r>
      <w:r w:rsidR="00B177ED">
        <w:rPr>
          <w:rFonts w:asciiTheme="minorHAnsi" w:hAnsiTheme="minorHAnsi" w:cstheme="minorHAnsi"/>
          <w:sz w:val="22"/>
          <w:szCs w:val="22"/>
        </w:rPr>
        <w:t xml:space="preserve">guarding, </w:t>
      </w:r>
      <w:r>
        <w:rPr>
          <w:rFonts w:asciiTheme="minorHAnsi" w:hAnsiTheme="minorHAnsi" w:cstheme="minorHAnsi"/>
          <w:sz w:val="22"/>
          <w:szCs w:val="22"/>
        </w:rPr>
        <w:t xml:space="preserve">Anti-Sexual Harassment, </w:t>
      </w:r>
      <w:r w:rsidR="00B177ED">
        <w:rPr>
          <w:rFonts w:asciiTheme="minorHAnsi" w:hAnsiTheme="minorHAnsi" w:cstheme="minorHAnsi"/>
          <w:sz w:val="22"/>
          <w:szCs w:val="22"/>
        </w:rPr>
        <w:t>Protection</w:t>
      </w:r>
      <w:r>
        <w:rPr>
          <w:rFonts w:asciiTheme="minorHAnsi" w:hAnsiTheme="minorHAnsi" w:cstheme="minorHAnsi"/>
          <w:sz w:val="22"/>
          <w:szCs w:val="22"/>
        </w:rPr>
        <w:t xml:space="preserve"> </w:t>
      </w:r>
      <w:r w:rsidR="00B177ED">
        <w:rPr>
          <w:rFonts w:asciiTheme="minorHAnsi" w:hAnsiTheme="minorHAnsi" w:cstheme="minorHAnsi"/>
          <w:sz w:val="22"/>
          <w:szCs w:val="22"/>
        </w:rPr>
        <w:t>from</w:t>
      </w:r>
      <w:r>
        <w:rPr>
          <w:rFonts w:asciiTheme="minorHAnsi" w:hAnsiTheme="minorHAnsi" w:cstheme="minorHAnsi"/>
          <w:sz w:val="22"/>
          <w:szCs w:val="22"/>
        </w:rPr>
        <w:t xml:space="preserve"> Sexual Exploitation</w:t>
      </w:r>
      <w:r w:rsidR="00D2315F">
        <w:rPr>
          <w:rFonts w:asciiTheme="minorHAnsi" w:hAnsiTheme="minorHAnsi" w:cstheme="minorHAnsi"/>
          <w:sz w:val="22"/>
          <w:szCs w:val="22"/>
        </w:rPr>
        <w:t xml:space="preserve"> </w:t>
      </w:r>
      <w:r w:rsidR="006770BC">
        <w:rPr>
          <w:rFonts w:asciiTheme="minorHAnsi" w:hAnsiTheme="minorHAnsi" w:cstheme="minorHAnsi"/>
          <w:sz w:val="22"/>
          <w:szCs w:val="22"/>
        </w:rPr>
        <w:t>and</w:t>
      </w:r>
      <w:r w:rsidR="00D2315F">
        <w:rPr>
          <w:rFonts w:asciiTheme="minorHAnsi" w:hAnsiTheme="minorHAnsi" w:cstheme="minorHAnsi"/>
          <w:sz w:val="22"/>
          <w:szCs w:val="22"/>
        </w:rPr>
        <w:t xml:space="preserve"> Abuse</w:t>
      </w:r>
      <w:r>
        <w:rPr>
          <w:rFonts w:asciiTheme="minorHAnsi" w:hAnsiTheme="minorHAnsi" w:cstheme="minorHAnsi"/>
          <w:sz w:val="22"/>
          <w:szCs w:val="22"/>
        </w:rPr>
        <w:t>) or the ActionAid Code of Conduct. Complaints of breaches of other ActionAid policies will be handled through a different process.</w:t>
      </w:r>
      <w:r w:rsidR="001E7ADB">
        <w:rPr>
          <w:rFonts w:asciiTheme="minorHAnsi" w:hAnsiTheme="minorHAnsi" w:cstheme="minorHAnsi"/>
          <w:sz w:val="22"/>
          <w:szCs w:val="22"/>
        </w:rPr>
        <w:t xml:space="preserve"> </w:t>
      </w:r>
    </w:p>
    <w:p w14:paraId="133D391A" w14:textId="21481769" w:rsidR="008A4569" w:rsidRPr="008A4569" w:rsidRDefault="00EA7A4C" w:rsidP="00B2238E">
      <w:pPr>
        <w:pStyle w:val="paragraph"/>
        <w:spacing w:before="0" w:beforeAutospacing="0" w:after="160" w:afterAutospacing="0"/>
        <w:jc w:val="both"/>
        <w:textAlignment w:val="baseline"/>
        <w:rPr>
          <w:rFonts w:asciiTheme="minorHAnsi" w:hAnsiTheme="minorHAnsi" w:cstheme="minorHAnsi"/>
          <w:i/>
          <w:iCs/>
          <w:sz w:val="22"/>
          <w:szCs w:val="22"/>
        </w:rPr>
      </w:pPr>
      <w:r>
        <w:rPr>
          <w:rFonts w:asciiTheme="minorHAnsi" w:hAnsiTheme="minorHAnsi" w:cstheme="minorHAnsi"/>
          <w:i/>
          <w:iCs/>
          <w:sz w:val="22"/>
          <w:szCs w:val="22"/>
        </w:rPr>
        <w:t>4</w:t>
      </w:r>
      <w:r w:rsidR="008A4569" w:rsidRPr="008A4569">
        <w:rPr>
          <w:rFonts w:asciiTheme="minorHAnsi" w:hAnsiTheme="minorHAnsi" w:cstheme="minorHAnsi"/>
          <w:i/>
          <w:iCs/>
          <w:sz w:val="22"/>
          <w:szCs w:val="22"/>
        </w:rPr>
        <w:t>.</w:t>
      </w:r>
      <w:r w:rsidR="008A4569">
        <w:rPr>
          <w:rFonts w:asciiTheme="minorHAnsi" w:hAnsiTheme="minorHAnsi" w:cstheme="minorHAnsi"/>
          <w:i/>
          <w:iCs/>
          <w:sz w:val="22"/>
          <w:szCs w:val="22"/>
        </w:rPr>
        <w:t>3</w:t>
      </w:r>
      <w:r w:rsidR="008A4569" w:rsidRPr="008A4569">
        <w:rPr>
          <w:rFonts w:asciiTheme="minorHAnsi" w:hAnsiTheme="minorHAnsi" w:cstheme="minorHAnsi"/>
          <w:i/>
          <w:iCs/>
          <w:sz w:val="22"/>
          <w:szCs w:val="22"/>
        </w:rPr>
        <w:t xml:space="preserve"> </w:t>
      </w:r>
      <w:r w:rsidR="00FD3A09">
        <w:rPr>
          <w:rFonts w:asciiTheme="minorHAnsi" w:hAnsiTheme="minorHAnsi" w:cstheme="minorHAnsi"/>
          <w:i/>
          <w:iCs/>
          <w:sz w:val="22"/>
          <w:szCs w:val="22"/>
        </w:rPr>
        <w:t>Membership for</w:t>
      </w:r>
      <w:r w:rsidR="008A4569" w:rsidRPr="008A4569">
        <w:rPr>
          <w:rFonts w:asciiTheme="minorHAnsi" w:hAnsiTheme="minorHAnsi" w:cstheme="minorHAnsi"/>
          <w:i/>
          <w:iCs/>
          <w:sz w:val="22"/>
          <w:szCs w:val="22"/>
        </w:rPr>
        <w:t xml:space="preserve"> case management </w:t>
      </w:r>
    </w:p>
    <w:p w14:paraId="67F6E87C" w14:textId="1B55E607" w:rsidR="00B062B1" w:rsidRDefault="00B062B1" w:rsidP="00B062B1">
      <w:pPr>
        <w:rPr>
          <w:rFonts w:ascii="Calibri" w:eastAsia="Calibri" w:hAnsi="Calibri" w:cs="Calibri"/>
        </w:rPr>
      </w:pPr>
      <w:r>
        <w:rPr>
          <w:rFonts w:ascii="Calibri" w:eastAsia="Calibri" w:hAnsi="Calibri" w:cs="Calibri"/>
        </w:rPr>
        <w:t>For case management, t</w:t>
      </w:r>
      <w:r w:rsidRPr="08E30E5F">
        <w:rPr>
          <w:rFonts w:ascii="Calibri" w:eastAsia="Calibri" w:hAnsi="Calibri" w:cs="Calibri"/>
        </w:rPr>
        <w:t>he SHEA and Safeguarding Stakeholder Panel must include at a minimum</w:t>
      </w:r>
      <w:r>
        <w:rPr>
          <w:rFonts w:ascii="Calibri" w:eastAsia="Calibri" w:hAnsi="Calibri" w:cs="Calibri"/>
        </w:rPr>
        <w:t>:</w:t>
      </w:r>
    </w:p>
    <w:p w14:paraId="0641DAA1" w14:textId="77777777" w:rsidR="00B062B1" w:rsidRDefault="00B062B1" w:rsidP="00B062B1">
      <w:pPr>
        <w:pStyle w:val="ListParagraph"/>
        <w:numPr>
          <w:ilvl w:val="0"/>
          <w:numId w:val="8"/>
        </w:numPr>
        <w:rPr>
          <w:rFonts w:ascii="Calibri" w:eastAsia="Calibri" w:hAnsi="Calibri" w:cs="Calibri"/>
        </w:rPr>
      </w:pPr>
      <w:r w:rsidRPr="00FF5C6B">
        <w:rPr>
          <w:rFonts w:ascii="Calibri" w:eastAsia="Calibri" w:hAnsi="Calibri" w:cs="Calibri"/>
        </w:rPr>
        <w:t>The SHEA and Safeguarding Focal Point</w:t>
      </w:r>
      <w:r>
        <w:rPr>
          <w:rFonts w:ascii="Calibri" w:eastAsia="Calibri" w:hAnsi="Calibri" w:cs="Calibri"/>
        </w:rPr>
        <w:t xml:space="preserve"> </w:t>
      </w:r>
    </w:p>
    <w:p w14:paraId="276D1673" w14:textId="77777777" w:rsidR="00B062B1" w:rsidRDefault="00B062B1" w:rsidP="00B062B1">
      <w:pPr>
        <w:pStyle w:val="ListParagraph"/>
        <w:numPr>
          <w:ilvl w:val="0"/>
          <w:numId w:val="8"/>
        </w:numPr>
        <w:rPr>
          <w:rFonts w:ascii="Calibri" w:eastAsia="Calibri" w:hAnsi="Calibri" w:cs="Calibri"/>
        </w:rPr>
      </w:pPr>
      <w:r w:rsidRPr="00FF5C6B">
        <w:rPr>
          <w:rFonts w:ascii="Calibri" w:eastAsia="Calibri" w:hAnsi="Calibri" w:cs="Calibri"/>
        </w:rPr>
        <w:t>An HR representative</w:t>
      </w:r>
      <w:r>
        <w:rPr>
          <w:rFonts w:ascii="Calibri" w:eastAsia="Calibri" w:hAnsi="Calibri" w:cs="Calibri"/>
        </w:rPr>
        <w:t xml:space="preserve"> </w:t>
      </w:r>
    </w:p>
    <w:p w14:paraId="1F0309F4" w14:textId="77777777" w:rsidR="00B062B1" w:rsidRDefault="00B062B1" w:rsidP="00B062B1">
      <w:pPr>
        <w:pStyle w:val="ListParagraph"/>
        <w:numPr>
          <w:ilvl w:val="0"/>
          <w:numId w:val="8"/>
        </w:numPr>
        <w:rPr>
          <w:rFonts w:ascii="Calibri" w:eastAsia="Calibri" w:hAnsi="Calibri" w:cs="Calibri"/>
        </w:rPr>
      </w:pPr>
      <w:r w:rsidRPr="00FF5C6B">
        <w:rPr>
          <w:rFonts w:ascii="Calibri" w:eastAsia="Calibri" w:hAnsi="Calibri" w:cs="Calibri"/>
        </w:rPr>
        <w:t>The Country</w:t>
      </w:r>
      <w:r>
        <w:rPr>
          <w:rFonts w:ascii="Calibri" w:eastAsia="Calibri" w:hAnsi="Calibri" w:cs="Calibri"/>
        </w:rPr>
        <w:t>/Executive</w:t>
      </w:r>
      <w:r w:rsidRPr="00FF5C6B">
        <w:rPr>
          <w:rFonts w:ascii="Calibri" w:eastAsia="Calibri" w:hAnsi="Calibri" w:cs="Calibri"/>
        </w:rPr>
        <w:t xml:space="preserve"> Director</w:t>
      </w:r>
      <w:r>
        <w:rPr>
          <w:rFonts w:ascii="Calibri" w:eastAsia="Calibri" w:hAnsi="Calibri" w:cs="Calibri"/>
        </w:rPr>
        <w:t xml:space="preserve"> </w:t>
      </w:r>
    </w:p>
    <w:p w14:paraId="31BD3E5F" w14:textId="61AF7467" w:rsidR="00B062B1" w:rsidRDefault="00B062B1" w:rsidP="00DD7B37">
      <w:pPr>
        <w:rPr>
          <w:rFonts w:ascii="Calibri" w:eastAsia="Calibri" w:hAnsi="Calibri" w:cs="Calibri"/>
        </w:rPr>
      </w:pPr>
      <w:r>
        <w:rPr>
          <w:rFonts w:ascii="Calibri" w:eastAsia="Calibri" w:hAnsi="Calibri" w:cs="Calibri"/>
        </w:rPr>
        <w:t>For case management it is recommended that only this core group is involved and not the members who support on wider embedding of SHEA and Safeguarding but do not have a role relating to case management.</w:t>
      </w:r>
    </w:p>
    <w:p w14:paraId="3B0DD17A" w14:textId="17018E50" w:rsidR="00DD7B37" w:rsidRDefault="00DD7B37" w:rsidP="00DD7B37">
      <w:r>
        <w:t xml:space="preserve">If any member of the SHEA and Safeguarding Stakeholder Panel is implicated in a complaint </w:t>
      </w:r>
      <w:r w:rsidR="00061BCB">
        <w:t>this</w:t>
      </w:r>
      <w:r>
        <w:t xml:space="preserve"> should be escalated to the Global SHEA and Safeguarding Team, for advice on how to proceed. </w:t>
      </w:r>
    </w:p>
    <w:p w14:paraId="31A14CC1" w14:textId="1BBE0124" w:rsidR="08E30E5F" w:rsidRDefault="00F90CD5" w:rsidP="08E30E5F">
      <w:r>
        <w:rPr>
          <w:rFonts w:ascii="Calibri" w:eastAsia="Calibri" w:hAnsi="Calibri" w:cs="Calibri"/>
        </w:rPr>
        <w:t>Each A</w:t>
      </w:r>
      <w:r w:rsidR="001975DA">
        <w:rPr>
          <w:rFonts w:ascii="Calibri" w:eastAsia="Calibri" w:hAnsi="Calibri" w:cs="Calibri"/>
        </w:rPr>
        <w:t>ction</w:t>
      </w:r>
      <w:r>
        <w:rPr>
          <w:rFonts w:ascii="Calibri" w:eastAsia="Calibri" w:hAnsi="Calibri" w:cs="Calibri"/>
        </w:rPr>
        <w:t>A</w:t>
      </w:r>
      <w:r w:rsidR="001975DA">
        <w:rPr>
          <w:rFonts w:ascii="Calibri" w:eastAsia="Calibri" w:hAnsi="Calibri" w:cs="Calibri"/>
        </w:rPr>
        <w:t>id</w:t>
      </w:r>
      <w:r>
        <w:rPr>
          <w:rFonts w:ascii="Calibri" w:eastAsia="Calibri" w:hAnsi="Calibri" w:cs="Calibri"/>
        </w:rPr>
        <w:t xml:space="preserve"> </w:t>
      </w:r>
      <w:r w:rsidR="003B0F93">
        <w:rPr>
          <w:rFonts w:ascii="Calibri" w:eastAsia="Calibri" w:hAnsi="Calibri" w:cs="Calibri"/>
        </w:rPr>
        <w:t xml:space="preserve">entity </w:t>
      </w:r>
      <w:r w:rsidR="08E30E5F" w:rsidRPr="08E30E5F">
        <w:rPr>
          <w:rFonts w:ascii="Calibri" w:eastAsia="Calibri" w:hAnsi="Calibri" w:cs="Calibri"/>
        </w:rPr>
        <w:t xml:space="preserve">is encouraged to consider what other roles may be brought </w:t>
      </w:r>
      <w:r w:rsidR="003B0F93">
        <w:rPr>
          <w:rFonts w:ascii="Calibri" w:eastAsia="Calibri" w:hAnsi="Calibri" w:cs="Calibri"/>
        </w:rPr>
        <w:t>onto the Panel</w:t>
      </w:r>
      <w:r w:rsidR="00DD7B37">
        <w:rPr>
          <w:rFonts w:ascii="Calibri" w:eastAsia="Calibri" w:hAnsi="Calibri" w:cs="Calibri"/>
        </w:rPr>
        <w:t xml:space="preserve"> to help manage the case</w:t>
      </w:r>
      <w:r w:rsidR="08E30E5F" w:rsidRPr="08E30E5F">
        <w:rPr>
          <w:rFonts w:ascii="Calibri" w:eastAsia="Calibri" w:hAnsi="Calibri" w:cs="Calibri"/>
        </w:rPr>
        <w:t xml:space="preserve">, always keeping in mind the overriding importance of maintaining confidentiality and sharing information on a need to know basis only.  </w:t>
      </w:r>
      <w:r w:rsidR="00061BCB">
        <w:rPr>
          <w:rFonts w:ascii="Calibri" w:eastAsia="Calibri" w:hAnsi="Calibri" w:cs="Calibri"/>
        </w:rPr>
        <w:t xml:space="preserve"> </w:t>
      </w:r>
    </w:p>
    <w:p w14:paraId="00339785" w14:textId="4023BFEF" w:rsidR="00C40272" w:rsidRDefault="009502AA" w:rsidP="08E30E5F">
      <w:r>
        <w:t>The members of the Panel must ensure that there is no c</w:t>
      </w:r>
      <w:r w:rsidR="08E30E5F">
        <w:t>onflict of interest</w:t>
      </w:r>
      <w:r>
        <w:t xml:space="preserve"> in the management of any SHEA and Safeguarding case. </w:t>
      </w:r>
      <w:r w:rsidR="003E7BF1">
        <w:t xml:space="preserve">It is the responsibility of every member to report any conflict of interest </w:t>
      </w:r>
      <w:r w:rsidR="001E464B">
        <w:t xml:space="preserve">to the other Panel members </w:t>
      </w:r>
      <w:r w:rsidR="003E7BF1">
        <w:t xml:space="preserve">as soon as </w:t>
      </w:r>
      <w:r w:rsidR="003B0F93">
        <w:t>this becomes known</w:t>
      </w:r>
      <w:r w:rsidR="00CE0C67">
        <w:t xml:space="preserve">. </w:t>
      </w:r>
    </w:p>
    <w:p w14:paraId="36870F03" w14:textId="77777777" w:rsidR="004D3873" w:rsidRDefault="004D3873" w:rsidP="08E30E5F"/>
    <w:p w14:paraId="43CE64C4" w14:textId="5E41C3A3" w:rsidR="008A4569" w:rsidRPr="008A4569" w:rsidRDefault="00EA7A4C" w:rsidP="08E30E5F">
      <w:pPr>
        <w:rPr>
          <w:i/>
          <w:iCs/>
        </w:rPr>
      </w:pPr>
      <w:r>
        <w:rPr>
          <w:i/>
          <w:iCs/>
        </w:rPr>
        <w:lastRenderedPageBreak/>
        <w:t>4</w:t>
      </w:r>
      <w:r w:rsidR="008A4569" w:rsidRPr="008A4569">
        <w:rPr>
          <w:i/>
          <w:iCs/>
        </w:rPr>
        <w:t>.4 Responsibilities over case management</w:t>
      </w:r>
    </w:p>
    <w:p w14:paraId="4B0832D1" w14:textId="77777777" w:rsidR="00834BCA" w:rsidRDefault="08E30E5F" w:rsidP="00834BCA">
      <w:pPr>
        <w:jc w:val="both"/>
      </w:pPr>
      <w:r w:rsidRPr="08E30E5F">
        <w:rPr>
          <w:rFonts w:ascii="Calibri" w:eastAsia="Calibri" w:hAnsi="Calibri" w:cs="Calibri"/>
        </w:rPr>
        <w:t xml:space="preserve">The SHEA and Safeguarding Stakeholder Panel will: </w:t>
      </w:r>
    </w:p>
    <w:p w14:paraId="72762228" w14:textId="6A4B6877" w:rsidR="00B062B1" w:rsidRDefault="00B062B1" w:rsidP="00834BCA">
      <w:pPr>
        <w:pStyle w:val="ListParagraph"/>
        <w:numPr>
          <w:ilvl w:val="0"/>
          <w:numId w:val="9"/>
        </w:numPr>
        <w:jc w:val="both"/>
      </w:pPr>
      <w:r>
        <w:t>Meet regularly to discuss the case and monitor actions.</w:t>
      </w:r>
    </w:p>
    <w:p w14:paraId="69F39D48" w14:textId="7558F1D4" w:rsidR="002975DD" w:rsidRPr="00B062B1" w:rsidRDefault="002975DD" w:rsidP="00834BCA">
      <w:pPr>
        <w:pStyle w:val="ListParagraph"/>
        <w:numPr>
          <w:ilvl w:val="0"/>
          <w:numId w:val="9"/>
        </w:numPr>
        <w:jc w:val="both"/>
      </w:pPr>
      <w:r>
        <w:t xml:space="preserve">Ensure the Global </w:t>
      </w:r>
      <w:r w:rsidRPr="08E30E5F">
        <w:rPr>
          <w:rFonts w:ascii="Calibri" w:eastAsia="Calibri" w:hAnsi="Calibri" w:cs="Calibri"/>
        </w:rPr>
        <w:t>SHEA and Safeguarding</w:t>
      </w:r>
      <w:r>
        <w:t xml:space="preserve"> Team is informed of any/all concerns</w:t>
      </w:r>
    </w:p>
    <w:p w14:paraId="66E43E28" w14:textId="23118709" w:rsidR="08E30E5F" w:rsidRDefault="007C7993" w:rsidP="00834BCA">
      <w:pPr>
        <w:pStyle w:val="ListParagraph"/>
        <w:numPr>
          <w:ilvl w:val="0"/>
          <w:numId w:val="9"/>
        </w:numPr>
        <w:jc w:val="both"/>
      </w:pPr>
      <w:r>
        <w:rPr>
          <w:rFonts w:ascii="Calibri" w:eastAsia="Calibri" w:hAnsi="Calibri" w:cs="Calibri"/>
        </w:rPr>
        <w:t xml:space="preserve">Establish and maintain </w:t>
      </w:r>
      <w:r w:rsidR="008D26D5">
        <w:rPr>
          <w:rFonts w:ascii="Calibri" w:eastAsia="Calibri" w:hAnsi="Calibri" w:cs="Calibri"/>
        </w:rPr>
        <w:t xml:space="preserve">communication </w:t>
      </w:r>
      <w:r w:rsidR="08E30E5F" w:rsidRPr="00834BCA">
        <w:rPr>
          <w:rFonts w:ascii="Calibri" w:eastAsia="Calibri" w:hAnsi="Calibri" w:cs="Calibri"/>
        </w:rPr>
        <w:t>with the complainant/survivor to understand their concerns and what they want to happen</w:t>
      </w:r>
      <w:r w:rsidR="008D26D5">
        <w:rPr>
          <w:rFonts w:ascii="Calibri" w:eastAsia="Calibri" w:hAnsi="Calibri" w:cs="Calibri"/>
        </w:rPr>
        <w:t xml:space="preserve"> to resolve the co</w:t>
      </w:r>
      <w:r w:rsidR="00E31687">
        <w:rPr>
          <w:rFonts w:ascii="Calibri" w:eastAsia="Calibri" w:hAnsi="Calibri" w:cs="Calibri"/>
        </w:rPr>
        <w:t>mplaint</w:t>
      </w:r>
    </w:p>
    <w:p w14:paraId="3B35E9A5" w14:textId="4EA98446" w:rsidR="000C4344" w:rsidRPr="00B244F0" w:rsidRDefault="000C4344" w:rsidP="00834BCA">
      <w:pPr>
        <w:pStyle w:val="ListParagraph"/>
        <w:numPr>
          <w:ilvl w:val="0"/>
          <w:numId w:val="9"/>
        </w:numPr>
      </w:pPr>
      <w:r>
        <w:t xml:space="preserve">Decide if an investigation into the </w:t>
      </w:r>
      <w:r w:rsidR="00CC292C">
        <w:t>concern/complaint is possible</w:t>
      </w:r>
      <w:r w:rsidR="00183AD0">
        <w:t>.</w:t>
      </w:r>
      <w:r w:rsidR="00291E58">
        <w:t xml:space="preserve"> </w:t>
      </w:r>
      <w:r w:rsidR="00183AD0">
        <w:t>A</w:t>
      </w:r>
      <w:r w:rsidR="00291E58">
        <w:t xml:space="preserve">n investigation </w:t>
      </w:r>
      <w:r w:rsidR="00183AD0">
        <w:t>may</w:t>
      </w:r>
      <w:r w:rsidR="00291E58">
        <w:t xml:space="preserve"> not be possible if there is insufficient detail available or the complainant/survivor does not want this to happen</w:t>
      </w:r>
      <w:r w:rsidR="00183AD0">
        <w:t xml:space="preserve">; in this case, the </w:t>
      </w:r>
      <w:r w:rsidR="008E6B4F">
        <w:t xml:space="preserve">panel will document the decision to close the </w:t>
      </w:r>
      <w:r w:rsidR="002F69BE">
        <w:t>case with</w:t>
      </w:r>
      <w:r w:rsidR="00A06225">
        <w:t>out an investigation</w:t>
      </w:r>
      <w:r w:rsidR="002F69BE">
        <w:t xml:space="preserve"> and communicate this to the complainant/survivor.</w:t>
      </w:r>
      <w:r w:rsidR="00A06225">
        <w:t xml:space="preserve"> There may be alternative actions possible (e.g. awareness training </w:t>
      </w:r>
      <w:r w:rsidR="008F1E30">
        <w:t xml:space="preserve">or enhanced communication for an entire </w:t>
      </w:r>
      <w:proofErr w:type="spellStart"/>
      <w:r w:rsidR="008F1E30">
        <w:t>programme</w:t>
      </w:r>
      <w:proofErr w:type="spellEnd"/>
      <w:r w:rsidR="008F1E30">
        <w:t>/office)</w:t>
      </w:r>
    </w:p>
    <w:p w14:paraId="1164376E" w14:textId="3836D10E" w:rsidR="08E30E5F" w:rsidRDefault="00D903C9" w:rsidP="00834BCA">
      <w:pPr>
        <w:pStyle w:val="ListParagraph"/>
        <w:numPr>
          <w:ilvl w:val="0"/>
          <w:numId w:val="9"/>
        </w:numPr>
      </w:pPr>
      <w:r>
        <w:rPr>
          <w:rFonts w:ascii="Calibri" w:eastAsia="Calibri" w:hAnsi="Calibri" w:cs="Calibri"/>
        </w:rPr>
        <w:t>C</w:t>
      </w:r>
      <w:r w:rsidR="08E30E5F" w:rsidRPr="08E30E5F">
        <w:rPr>
          <w:rFonts w:ascii="Calibri" w:eastAsia="Calibri" w:hAnsi="Calibri" w:cs="Calibri"/>
        </w:rPr>
        <w:t>reate the Terms of Reference (TOR) for the investigation</w:t>
      </w:r>
      <w:r>
        <w:rPr>
          <w:rFonts w:ascii="Calibri" w:eastAsia="Calibri" w:hAnsi="Calibri" w:cs="Calibri"/>
        </w:rPr>
        <w:t xml:space="preserve"> if it is decided this will take place</w:t>
      </w:r>
      <w:r w:rsidR="08E30E5F" w:rsidRPr="08E30E5F">
        <w:rPr>
          <w:rFonts w:ascii="Calibri" w:eastAsia="Calibri" w:hAnsi="Calibri" w:cs="Calibri"/>
        </w:rPr>
        <w:t xml:space="preserve">  </w:t>
      </w:r>
    </w:p>
    <w:p w14:paraId="3F07CF97" w14:textId="59DD15B4" w:rsidR="08E30E5F" w:rsidRDefault="08E30E5F" w:rsidP="00834BCA">
      <w:pPr>
        <w:pStyle w:val="ListParagraph"/>
        <w:numPr>
          <w:ilvl w:val="0"/>
          <w:numId w:val="9"/>
        </w:numPr>
      </w:pPr>
      <w:r w:rsidRPr="08E30E5F">
        <w:rPr>
          <w:rFonts w:ascii="Calibri" w:eastAsia="Calibri" w:hAnsi="Calibri" w:cs="Calibri"/>
        </w:rPr>
        <w:t>Appoint an Investigation Team who will carry out an investigation and produce a report</w:t>
      </w:r>
    </w:p>
    <w:p w14:paraId="6F5A5EB5" w14:textId="3EB1596C" w:rsidR="006C5C7C" w:rsidRPr="006C5C7C" w:rsidRDefault="08E30E5F" w:rsidP="006C5C7C">
      <w:pPr>
        <w:pStyle w:val="ListParagraph"/>
        <w:numPr>
          <w:ilvl w:val="0"/>
          <w:numId w:val="4"/>
        </w:numPr>
      </w:pPr>
      <w:r w:rsidRPr="08E30E5F">
        <w:rPr>
          <w:rFonts w:ascii="Calibri" w:eastAsia="Calibri" w:hAnsi="Calibri" w:cs="Calibri"/>
        </w:rPr>
        <w:t xml:space="preserve">Appoint a </w:t>
      </w:r>
      <w:proofErr w:type="gramStart"/>
      <w:r w:rsidRPr="08E30E5F">
        <w:rPr>
          <w:rFonts w:ascii="Calibri" w:eastAsia="Calibri" w:hAnsi="Calibri" w:cs="Calibri"/>
        </w:rPr>
        <w:t>Decision Making</w:t>
      </w:r>
      <w:proofErr w:type="gramEnd"/>
      <w:r w:rsidRPr="08E30E5F">
        <w:rPr>
          <w:rFonts w:ascii="Calibri" w:eastAsia="Calibri" w:hAnsi="Calibri" w:cs="Calibri"/>
        </w:rPr>
        <w:t xml:space="preserve"> panel who will have responsibility for receiving the report, </w:t>
      </w:r>
      <w:r w:rsidR="0035231D">
        <w:rPr>
          <w:rFonts w:ascii="Calibri" w:eastAsia="Calibri" w:hAnsi="Calibri" w:cs="Calibri"/>
        </w:rPr>
        <w:t xml:space="preserve">deciding if </w:t>
      </w:r>
      <w:r w:rsidR="00711A76">
        <w:rPr>
          <w:rFonts w:ascii="Calibri" w:eastAsia="Calibri" w:hAnsi="Calibri" w:cs="Calibri"/>
        </w:rPr>
        <w:t>AA policies or principles have been breached</w:t>
      </w:r>
      <w:r w:rsidRPr="08E30E5F">
        <w:rPr>
          <w:rFonts w:ascii="Calibri" w:eastAsia="Calibri" w:hAnsi="Calibri" w:cs="Calibri"/>
        </w:rPr>
        <w:t xml:space="preserve">, and </w:t>
      </w:r>
      <w:r w:rsidR="00971F50">
        <w:rPr>
          <w:rFonts w:ascii="Calibri" w:eastAsia="Calibri" w:hAnsi="Calibri" w:cs="Calibri"/>
        </w:rPr>
        <w:t xml:space="preserve">deciding the actions required to </w:t>
      </w:r>
      <w:r w:rsidR="00245E22">
        <w:rPr>
          <w:rFonts w:ascii="Calibri" w:eastAsia="Calibri" w:hAnsi="Calibri" w:cs="Calibri"/>
        </w:rPr>
        <w:t>resolve the situation</w:t>
      </w:r>
      <w:r w:rsidRPr="08E30E5F">
        <w:rPr>
          <w:rFonts w:ascii="Calibri" w:eastAsia="Calibri" w:hAnsi="Calibri" w:cs="Calibri"/>
        </w:rPr>
        <w:t xml:space="preserve">. The SHEA and Safeguarding Stakeholder Panel must ensure that there </w:t>
      </w:r>
      <w:r w:rsidR="00245E22">
        <w:rPr>
          <w:rFonts w:ascii="Calibri" w:eastAsia="Calibri" w:hAnsi="Calibri" w:cs="Calibri"/>
        </w:rPr>
        <w:t>are</w:t>
      </w:r>
      <w:r w:rsidRPr="08E30E5F">
        <w:rPr>
          <w:rFonts w:ascii="Calibri" w:eastAsia="Calibri" w:hAnsi="Calibri" w:cs="Calibri"/>
        </w:rPr>
        <w:t xml:space="preserve"> no conflict</w:t>
      </w:r>
      <w:r w:rsidR="00245E22">
        <w:rPr>
          <w:rFonts w:ascii="Calibri" w:eastAsia="Calibri" w:hAnsi="Calibri" w:cs="Calibri"/>
        </w:rPr>
        <w:t>s</w:t>
      </w:r>
      <w:r w:rsidRPr="08E30E5F">
        <w:rPr>
          <w:rFonts w:ascii="Calibri" w:eastAsia="Calibri" w:hAnsi="Calibri" w:cs="Calibri"/>
        </w:rPr>
        <w:t xml:space="preserve"> of interest</w:t>
      </w:r>
      <w:r w:rsidR="00245E22">
        <w:rPr>
          <w:rFonts w:ascii="Calibri" w:eastAsia="Calibri" w:hAnsi="Calibri" w:cs="Calibri"/>
        </w:rPr>
        <w:t xml:space="preserve"> for the Panel members</w:t>
      </w:r>
      <w:r w:rsidRPr="08E30E5F">
        <w:rPr>
          <w:rFonts w:ascii="Calibri" w:eastAsia="Calibri" w:hAnsi="Calibri" w:cs="Calibri"/>
        </w:rPr>
        <w:t xml:space="preserve">, and that the </w:t>
      </w:r>
      <w:r w:rsidR="00245E22">
        <w:rPr>
          <w:rFonts w:ascii="Calibri" w:eastAsia="Calibri" w:hAnsi="Calibri" w:cs="Calibri"/>
        </w:rPr>
        <w:t xml:space="preserve">Panel members </w:t>
      </w:r>
      <w:r w:rsidRPr="08E30E5F">
        <w:rPr>
          <w:rFonts w:ascii="Calibri" w:eastAsia="Calibri" w:hAnsi="Calibri" w:cs="Calibri"/>
        </w:rPr>
        <w:t xml:space="preserve">have the training and awareness to </w:t>
      </w:r>
      <w:r w:rsidR="00776484">
        <w:rPr>
          <w:rFonts w:ascii="Calibri" w:eastAsia="Calibri" w:hAnsi="Calibri" w:cs="Calibri"/>
        </w:rPr>
        <w:t xml:space="preserve">meet the </w:t>
      </w:r>
      <w:r w:rsidR="003B18C0">
        <w:rPr>
          <w:rFonts w:ascii="Calibri" w:eastAsia="Calibri" w:hAnsi="Calibri" w:cs="Calibri"/>
        </w:rPr>
        <w:t xml:space="preserve">respective responsibilities </w:t>
      </w:r>
      <w:r w:rsidRPr="08E30E5F">
        <w:rPr>
          <w:rFonts w:ascii="Calibri" w:eastAsia="Calibri" w:hAnsi="Calibri" w:cs="Calibri"/>
        </w:rPr>
        <w:t>(e.g</w:t>
      </w:r>
      <w:r w:rsidR="003B18C0">
        <w:rPr>
          <w:rFonts w:ascii="Calibri" w:eastAsia="Calibri" w:hAnsi="Calibri" w:cs="Calibri"/>
        </w:rPr>
        <w:t>.</w:t>
      </w:r>
      <w:r w:rsidRPr="08E30E5F">
        <w:rPr>
          <w:rFonts w:ascii="Calibri" w:eastAsia="Calibri" w:hAnsi="Calibri" w:cs="Calibri"/>
        </w:rPr>
        <w:t xml:space="preserve"> train</w:t>
      </w:r>
      <w:r w:rsidR="003B18C0">
        <w:rPr>
          <w:rFonts w:ascii="Calibri" w:eastAsia="Calibri" w:hAnsi="Calibri" w:cs="Calibri"/>
        </w:rPr>
        <w:t>ed</w:t>
      </w:r>
      <w:r w:rsidRPr="08E30E5F">
        <w:rPr>
          <w:rFonts w:ascii="Calibri" w:eastAsia="Calibri" w:hAnsi="Calibri" w:cs="Calibri"/>
        </w:rPr>
        <w:t xml:space="preserve"> on Safeguarding</w:t>
      </w:r>
      <w:r w:rsidR="003B18C0">
        <w:rPr>
          <w:rFonts w:ascii="Calibri" w:eastAsia="Calibri" w:hAnsi="Calibri" w:cs="Calibri"/>
        </w:rPr>
        <w:t xml:space="preserve"> investigations</w:t>
      </w:r>
      <w:r w:rsidRPr="08E30E5F">
        <w:rPr>
          <w:rFonts w:ascii="Calibri" w:eastAsia="Calibri" w:hAnsi="Calibri" w:cs="Calibri"/>
        </w:rPr>
        <w:t>, gender justice)</w:t>
      </w:r>
    </w:p>
    <w:p w14:paraId="31EADB77" w14:textId="454047E6" w:rsidR="006C5C7C" w:rsidRPr="006C5C7C" w:rsidRDefault="006C5C7C" w:rsidP="006C5C7C">
      <w:pPr>
        <w:pStyle w:val="ListParagraph"/>
        <w:numPr>
          <w:ilvl w:val="0"/>
          <w:numId w:val="4"/>
        </w:numPr>
      </w:pPr>
      <w:r w:rsidRPr="006C5C7C">
        <w:rPr>
          <w:rStyle w:val="normaltextrun"/>
          <w:rFonts w:cstheme="minorHAnsi"/>
          <w:color w:val="000000"/>
        </w:rPr>
        <w:t>Participat</w:t>
      </w:r>
      <w:r w:rsidR="003073FA">
        <w:rPr>
          <w:rStyle w:val="normaltextrun"/>
          <w:rFonts w:cstheme="minorHAnsi"/>
          <w:color w:val="000000"/>
        </w:rPr>
        <w:t>e</w:t>
      </w:r>
      <w:r w:rsidRPr="006C5C7C">
        <w:rPr>
          <w:rStyle w:val="normaltextrun"/>
          <w:rFonts w:cstheme="minorHAnsi"/>
          <w:color w:val="000000"/>
        </w:rPr>
        <w:t xml:space="preserve"> in </w:t>
      </w:r>
      <w:r w:rsidR="00E01540">
        <w:rPr>
          <w:rStyle w:val="normaltextrun"/>
          <w:rFonts w:cstheme="minorHAnsi"/>
          <w:color w:val="000000"/>
        </w:rPr>
        <w:t xml:space="preserve">the </w:t>
      </w:r>
      <w:r w:rsidRPr="006C5C7C">
        <w:rPr>
          <w:rStyle w:val="normaltextrun"/>
          <w:rFonts w:cstheme="minorHAnsi"/>
          <w:color w:val="000000"/>
        </w:rPr>
        <w:t xml:space="preserve">lessons learnt discussions </w:t>
      </w:r>
      <w:r w:rsidR="00E01540">
        <w:rPr>
          <w:rStyle w:val="normaltextrun"/>
          <w:rFonts w:cstheme="minorHAnsi"/>
          <w:color w:val="000000"/>
        </w:rPr>
        <w:t xml:space="preserve">that will </w:t>
      </w:r>
      <w:r w:rsidRPr="006C5C7C">
        <w:rPr>
          <w:rStyle w:val="normaltextrun"/>
          <w:rFonts w:cstheme="minorHAnsi"/>
          <w:color w:val="000000"/>
        </w:rPr>
        <w:t xml:space="preserve">follow the closure of </w:t>
      </w:r>
      <w:r w:rsidR="00E01540">
        <w:rPr>
          <w:rStyle w:val="normaltextrun"/>
          <w:rFonts w:cstheme="minorHAnsi"/>
          <w:color w:val="000000"/>
        </w:rPr>
        <w:t xml:space="preserve">every </w:t>
      </w:r>
      <w:r w:rsidRPr="006C5C7C">
        <w:rPr>
          <w:rStyle w:val="normaltextrun"/>
          <w:rFonts w:cstheme="minorHAnsi"/>
          <w:color w:val="000000"/>
        </w:rPr>
        <w:t xml:space="preserve">case to ensure that best practice is </w:t>
      </w:r>
      <w:r w:rsidR="00E01540">
        <w:rPr>
          <w:rStyle w:val="normaltextrun"/>
          <w:rFonts w:cstheme="minorHAnsi"/>
          <w:color w:val="000000"/>
        </w:rPr>
        <w:t xml:space="preserve">developed, </w:t>
      </w:r>
      <w:r w:rsidRPr="006C5C7C">
        <w:rPr>
          <w:rStyle w:val="normaltextrun"/>
          <w:rFonts w:cstheme="minorHAnsi"/>
          <w:color w:val="000000"/>
        </w:rPr>
        <w:t>shared and learning</w:t>
      </w:r>
      <w:r w:rsidR="005E0C62">
        <w:rPr>
          <w:rStyle w:val="normaltextrun"/>
          <w:rFonts w:cstheme="minorHAnsi"/>
          <w:color w:val="000000"/>
        </w:rPr>
        <w:t>s</w:t>
      </w:r>
      <w:r w:rsidRPr="006C5C7C">
        <w:rPr>
          <w:rStyle w:val="normaltextrun"/>
          <w:rFonts w:cstheme="minorHAnsi"/>
          <w:color w:val="000000"/>
        </w:rPr>
        <w:t xml:space="preserve"> </w:t>
      </w:r>
      <w:r w:rsidR="005E0C62">
        <w:rPr>
          <w:rStyle w:val="normaltextrun"/>
          <w:rFonts w:cstheme="minorHAnsi"/>
          <w:color w:val="000000"/>
        </w:rPr>
        <w:t xml:space="preserve">are applied on </w:t>
      </w:r>
      <w:r w:rsidRPr="006C5C7C">
        <w:rPr>
          <w:rStyle w:val="normaltextrun"/>
          <w:rFonts w:cstheme="minorHAnsi"/>
          <w:color w:val="000000"/>
        </w:rPr>
        <w:t>future cases</w:t>
      </w:r>
    </w:p>
    <w:p w14:paraId="66ACC546" w14:textId="4C65C479" w:rsidR="08E30E5F" w:rsidRPr="00B67735" w:rsidRDefault="00C03397" w:rsidP="08E30E5F">
      <w:pPr>
        <w:pStyle w:val="ListParagraph"/>
        <w:numPr>
          <w:ilvl w:val="0"/>
          <w:numId w:val="3"/>
        </w:numPr>
      </w:pPr>
      <w:r>
        <w:rPr>
          <w:rFonts w:ascii="Calibri" w:eastAsia="Calibri" w:hAnsi="Calibri" w:cs="Calibri"/>
        </w:rPr>
        <w:t xml:space="preserve">Ensure </w:t>
      </w:r>
      <w:r w:rsidR="008F2385">
        <w:rPr>
          <w:rFonts w:ascii="Calibri" w:eastAsia="Calibri" w:hAnsi="Calibri" w:cs="Calibri"/>
        </w:rPr>
        <w:t>that t</w:t>
      </w:r>
      <w:r w:rsidR="08E30E5F" w:rsidRPr="08E30E5F">
        <w:rPr>
          <w:rFonts w:ascii="Calibri" w:eastAsia="Calibri" w:hAnsi="Calibri" w:cs="Calibri"/>
        </w:rPr>
        <w:t xml:space="preserve">he importance of confidentiality </w:t>
      </w:r>
      <w:r w:rsidR="008F2385">
        <w:rPr>
          <w:rFonts w:ascii="Calibri" w:eastAsia="Calibri" w:hAnsi="Calibri" w:cs="Calibri"/>
        </w:rPr>
        <w:t xml:space="preserve">is understood by all </w:t>
      </w:r>
      <w:r w:rsidR="00461979">
        <w:rPr>
          <w:rFonts w:ascii="Calibri" w:eastAsia="Calibri" w:hAnsi="Calibri" w:cs="Calibri"/>
        </w:rPr>
        <w:t>participants in managing safeguarding cases</w:t>
      </w:r>
      <w:r w:rsidR="00B44CEE">
        <w:rPr>
          <w:rFonts w:ascii="Calibri" w:eastAsia="Calibri" w:hAnsi="Calibri" w:cs="Calibri"/>
        </w:rPr>
        <w:t xml:space="preserve">, including full awareness </w:t>
      </w:r>
      <w:r w:rsidR="08E30E5F" w:rsidRPr="08E30E5F">
        <w:rPr>
          <w:rFonts w:ascii="Calibri" w:eastAsia="Calibri" w:hAnsi="Calibri" w:cs="Calibri"/>
        </w:rPr>
        <w:t xml:space="preserve">of expectations and </w:t>
      </w:r>
      <w:r w:rsidR="00B44CEE">
        <w:rPr>
          <w:rFonts w:ascii="Calibri" w:eastAsia="Calibri" w:hAnsi="Calibri" w:cs="Calibri"/>
        </w:rPr>
        <w:t xml:space="preserve">the </w:t>
      </w:r>
      <w:r w:rsidR="08E30E5F" w:rsidRPr="08E30E5F">
        <w:rPr>
          <w:rFonts w:ascii="Calibri" w:eastAsia="Calibri" w:hAnsi="Calibri" w:cs="Calibri"/>
        </w:rPr>
        <w:t xml:space="preserve">possible consequences should confidentiality not be maintained.  </w:t>
      </w:r>
    </w:p>
    <w:p w14:paraId="27141F86" w14:textId="67A531C7" w:rsidR="00B67735" w:rsidRDefault="00B67735" w:rsidP="00B67735">
      <w:pPr>
        <w:pStyle w:val="ListParagraph"/>
        <w:numPr>
          <w:ilvl w:val="0"/>
          <w:numId w:val="3"/>
        </w:numPr>
      </w:pPr>
      <w:r w:rsidRPr="00B67735">
        <w:rPr>
          <w:rFonts w:ascii="Calibri" w:eastAsia="Calibri" w:hAnsi="Calibri" w:cs="Calibri"/>
        </w:rPr>
        <w:t>Manage security and risk considerations throughout a SHEA and Safeguarding incident management response. This includes identifying risks and agreeing a mitigation plan</w:t>
      </w:r>
      <w:r w:rsidR="004C4AD7">
        <w:rPr>
          <w:rFonts w:ascii="Calibri" w:eastAsia="Calibri" w:hAnsi="Calibri" w:cs="Calibri"/>
        </w:rPr>
        <w:t xml:space="preserve"> for the incident</w:t>
      </w:r>
      <w:r w:rsidRPr="00B67735">
        <w:rPr>
          <w:rFonts w:ascii="Calibri" w:eastAsia="Calibri" w:hAnsi="Calibri" w:cs="Calibri"/>
        </w:rPr>
        <w:t>, with clear lines of communication in the case of an emergency</w:t>
      </w:r>
      <w:r w:rsidR="00CD1BB7">
        <w:rPr>
          <w:rFonts w:ascii="Calibri" w:eastAsia="Calibri" w:hAnsi="Calibri" w:cs="Calibri"/>
        </w:rPr>
        <w:t xml:space="preserve"> (</w:t>
      </w:r>
      <w:proofErr w:type="spellStart"/>
      <w:r w:rsidR="00CD1BB7">
        <w:rPr>
          <w:rFonts w:ascii="Calibri" w:eastAsia="Calibri" w:hAnsi="Calibri" w:cs="Calibri"/>
        </w:rPr>
        <w:t>e.g</w:t>
      </w:r>
      <w:proofErr w:type="spellEnd"/>
      <w:r w:rsidR="00CD1BB7">
        <w:rPr>
          <w:rFonts w:ascii="Calibri" w:eastAsia="Calibri" w:hAnsi="Calibri" w:cs="Calibri"/>
        </w:rPr>
        <w:t xml:space="preserve"> a threat to life)</w:t>
      </w:r>
      <w:r w:rsidRPr="00B67735">
        <w:rPr>
          <w:rFonts w:ascii="Calibri" w:eastAsia="Calibri" w:hAnsi="Calibri" w:cs="Calibri"/>
        </w:rPr>
        <w:t xml:space="preserve">. </w:t>
      </w:r>
      <w:r w:rsidR="00CD1BB7">
        <w:rPr>
          <w:rFonts w:ascii="Calibri" w:eastAsia="Calibri" w:hAnsi="Calibri" w:cs="Calibri"/>
        </w:rPr>
        <w:t>The Panel should engage with the Security Focal Point as required.</w:t>
      </w:r>
    </w:p>
    <w:p w14:paraId="007925BD" w14:textId="27D52DA9" w:rsidR="08E30E5F" w:rsidRPr="0010185F" w:rsidRDefault="009C6ED3" w:rsidP="08E30E5F">
      <w:pPr>
        <w:pStyle w:val="ListParagraph"/>
        <w:numPr>
          <w:ilvl w:val="0"/>
          <w:numId w:val="3"/>
        </w:numPr>
      </w:pPr>
      <w:r>
        <w:rPr>
          <w:rFonts w:ascii="Calibri" w:eastAsia="Calibri" w:hAnsi="Calibri" w:cs="Calibri"/>
        </w:rPr>
        <w:t>O</w:t>
      </w:r>
      <w:r w:rsidR="08E30E5F" w:rsidRPr="08E30E5F">
        <w:rPr>
          <w:rFonts w:ascii="Calibri" w:eastAsia="Calibri" w:hAnsi="Calibri" w:cs="Calibri"/>
        </w:rPr>
        <w:t xml:space="preserve">versee the </w:t>
      </w:r>
      <w:r w:rsidR="007A0A77">
        <w:rPr>
          <w:rFonts w:ascii="Calibri" w:eastAsia="Calibri" w:hAnsi="Calibri" w:cs="Calibri"/>
        </w:rPr>
        <w:t xml:space="preserve">investigation </w:t>
      </w:r>
      <w:r w:rsidR="08E30E5F" w:rsidRPr="08E30E5F">
        <w:rPr>
          <w:rFonts w:ascii="Calibri" w:eastAsia="Calibri" w:hAnsi="Calibri" w:cs="Calibri"/>
        </w:rPr>
        <w:t xml:space="preserve">process </w:t>
      </w:r>
      <w:r w:rsidR="007A0A77">
        <w:rPr>
          <w:rFonts w:ascii="Calibri" w:eastAsia="Calibri" w:hAnsi="Calibri" w:cs="Calibri"/>
        </w:rPr>
        <w:t xml:space="preserve">from start to end </w:t>
      </w:r>
      <w:r w:rsidR="08E30E5F" w:rsidRPr="08E30E5F">
        <w:rPr>
          <w:rFonts w:ascii="Calibri" w:eastAsia="Calibri" w:hAnsi="Calibri" w:cs="Calibri"/>
        </w:rPr>
        <w:t>and ensur</w:t>
      </w:r>
      <w:r w:rsidR="007A0A77">
        <w:rPr>
          <w:rFonts w:ascii="Calibri" w:eastAsia="Calibri" w:hAnsi="Calibri" w:cs="Calibri"/>
        </w:rPr>
        <w:t>e</w:t>
      </w:r>
      <w:r w:rsidR="08E30E5F" w:rsidRPr="08E30E5F">
        <w:rPr>
          <w:rFonts w:ascii="Calibri" w:eastAsia="Calibri" w:hAnsi="Calibri" w:cs="Calibri"/>
        </w:rPr>
        <w:t xml:space="preserve"> that all investigations are carried out in line with ActionAid’s </w:t>
      </w:r>
      <w:r w:rsidR="00BA7B5F">
        <w:rPr>
          <w:rFonts w:ascii="Calibri" w:eastAsia="Calibri" w:hAnsi="Calibri" w:cs="Calibri"/>
        </w:rPr>
        <w:t xml:space="preserve">principles and </w:t>
      </w:r>
      <w:r w:rsidR="08E30E5F" w:rsidRPr="08E30E5F">
        <w:rPr>
          <w:rFonts w:ascii="Calibri" w:eastAsia="Calibri" w:hAnsi="Calibri" w:cs="Calibri"/>
        </w:rPr>
        <w:t>values</w:t>
      </w:r>
      <w:r w:rsidR="00B07B62">
        <w:rPr>
          <w:rFonts w:ascii="Calibri" w:eastAsia="Calibri" w:hAnsi="Calibri" w:cs="Calibri"/>
        </w:rPr>
        <w:t xml:space="preserve"> and that the right of all participants in the investigation are fully respected.</w:t>
      </w:r>
      <w:r w:rsidR="08E30E5F" w:rsidRPr="08E30E5F">
        <w:rPr>
          <w:rFonts w:ascii="Calibri" w:eastAsia="Calibri" w:hAnsi="Calibri" w:cs="Calibri"/>
        </w:rPr>
        <w:t xml:space="preserve"> </w:t>
      </w:r>
      <w:r w:rsidR="00FB6FEF">
        <w:t xml:space="preserve">The Stakeholder Panel has the authority to challenge actions/decisions taken by anyone in the incident management process if they have concerns this goes against ActionAid’s SHEA and Safeguarding approach, feminist principles, or values as an </w:t>
      </w:r>
      <w:proofErr w:type="spellStart"/>
      <w:r w:rsidR="00FB6FEF">
        <w:t>organisation</w:t>
      </w:r>
      <w:proofErr w:type="spellEnd"/>
      <w:r w:rsidR="00FB6FEF">
        <w:t xml:space="preserve">. </w:t>
      </w:r>
    </w:p>
    <w:p w14:paraId="0A100F6A" w14:textId="7657C219" w:rsidR="08E30E5F" w:rsidRDefault="08E30E5F" w:rsidP="08E30E5F">
      <w:pPr>
        <w:rPr>
          <w:rFonts w:ascii="Calibri" w:eastAsia="Calibri" w:hAnsi="Calibri" w:cs="Calibri"/>
        </w:rPr>
      </w:pPr>
      <w:r w:rsidRPr="08E30E5F">
        <w:rPr>
          <w:rFonts w:ascii="Calibri" w:eastAsia="Calibri" w:hAnsi="Calibri" w:cs="Calibri"/>
        </w:rPr>
        <w:t xml:space="preserve">The </w:t>
      </w:r>
      <w:r w:rsidR="00082DBC">
        <w:rPr>
          <w:rFonts w:ascii="Calibri" w:eastAsia="Calibri" w:hAnsi="Calibri" w:cs="Calibri"/>
        </w:rPr>
        <w:t xml:space="preserve">SHEA and </w:t>
      </w:r>
      <w:r w:rsidRPr="08E30E5F">
        <w:rPr>
          <w:rFonts w:ascii="Calibri" w:eastAsia="Calibri" w:hAnsi="Calibri" w:cs="Calibri"/>
        </w:rPr>
        <w:t xml:space="preserve">Safeguarding Focal Point is responsible for ensuring that each case is documented in its entirety, </w:t>
      </w:r>
      <w:r w:rsidR="001D5770">
        <w:rPr>
          <w:rFonts w:ascii="Calibri" w:eastAsia="Calibri" w:hAnsi="Calibri" w:cs="Calibri"/>
        </w:rPr>
        <w:t xml:space="preserve">records are retained securely and confidentially and </w:t>
      </w:r>
      <w:r w:rsidRPr="08E30E5F">
        <w:rPr>
          <w:rFonts w:ascii="Calibri" w:eastAsia="Calibri" w:hAnsi="Calibri" w:cs="Calibri"/>
        </w:rPr>
        <w:t xml:space="preserve">that all activities are undertaken in line with ActionAid’s SHEA and Safeguarding approach, and for updating the Global </w:t>
      </w:r>
      <w:r w:rsidR="00082DBC">
        <w:rPr>
          <w:rFonts w:ascii="Calibri" w:eastAsia="Calibri" w:hAnsi="Calibri" w:cs="Calibri"/>
        </w:rPr>
        <w:t xml:space="preserve">SHEA and </w:t>
      </w:r>
      <w:r w:rsidRPr="08E30E5F">
        <w:rPr>
          <w:rFonts w:ascii="Calibri" w:eastAsia="Calibri" w:hAnsi="Calibri" w:cs="Calibri"/>
        </w:rPr>
        <w:t>Safeguarding Team on the case and outcomes</w:t>
      </w:r>
      <w:r w:rsidR="00BC65DF">
        <w:rPr>
          <w:rFonts w:ascii="Calibri" w:eastAsia="Calibri" w:hAnsi="Calibri" w:cs="Calibri"/>
        </w:rPr>
        <w:t>.</w:t>
      </w:r>
    </w:p>
    <w:p w14:paraId="1FBE3B62" w14:textId="5FF8F3A5" w:rsidR="004D3873" w:rsidRDefault="004D3873" w:rsidP="08E30E5F">
      <w:pPr>
        <w:rPr>
          <w:rFonts w:ascii="Calibri" w:eastAsia="Calibri" w:hAnsi="Calibri" w:cs="Calibri"/>
        </w:rPr>
      </w:pPr>
    </w:p>
    <w:p w14:paraId="6CA7E0FF" w14:textId="77777777" w:rsidR="004D3873" w:rsidRDefault="004D3873" w:rsidP="08E30E5F">
      <w:pPr>
        <w:rPr>
          <w:rFonts w:ascii="Calibri" w:eastAsia="Calibri" w:hAnsi="Calibri" w:cs="Calibri"/>
        </w:rPr>
      </w:pPr>
    </w:p>
    <w:p w14:paraId="20496084" w14:textId="0B80737A" w:rsidR="008A4569" w:rsidRPr="008A4569" w:rsidRDefault="00EA7A4C" w:rsidP="08E30E5F">
      <w:pPr>
        <w:rPr>
          <w:rFonts w:ascii="Calibri" w:eastAsia="Calibri" w:hAnsi="Calibri" w:cs="Calibri"/>
          <w:i/>
          <w:iCs/>
        </w:rPr>
      </w:pPr>
      <w:r>
        <w:rPr>
          <w:rFonts w:ascii="Calibri" w:eastAsia="Calibri" w:hAnsi="Calibri" w:cs="Calibri"/>
          <w:i/>
          <w:iCs/>
        </w:rPr>
        <w:lastRenderedPageBreak/>
        <w:t>4</w:t>
      </w:r>
      <w:r w:rsidR="008A4569" w:rsidRPr="008A4569">
        <w:rPr>
          <w:rFonts w:ascii="Calibri" w:eastAsia="Calibri" w:hAnsi="Calibri" w:cs="Calibri"/>
          <w:i/>
          <w:iCs/>
        </w:rPr>
        <w:t xml:space="preserve">.5 Criteria for Decision Making/Actions in case management </w:t>
      </w:r>
    </w:p>
    <w:p w14:paraId="514A93CC" w14:textId="3263F3CA" w:rsidR="00A07484" w:rsidRDefault="00A07484" w:rsidP="00A0748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 xml:space="preserve">All complaints </w:t>
      </w:r>
      <w:r w:rsidR="00A055D8">
        <w:rPr>
          <w:rStyle w:val="normaltextrun"/>
          <w:rFonts w:ascii="Calibri" w:hAnsi="Calibri" w:cs="Calibri"/>
          <w:sz w:val="22"/>
          <w:szCs w:val="22"/>
          <w:lang w:val="en-US"/>
        </w:rPr>
        <w:t xml:space="preserve">will </w:t>
      </w:r>
      <w:r>
        <w:rPr>
          <w:rStyle w:val="normaltextrun"/>
          <w:rFonts w:ascii="Calibri" w:hAnsi="Calibri" w:cs="Calibri"/>
          <w:sz w:val="22"/>
          <w:szCs w:val="22"/>
          <w:lang w:val="en-US"/>
        </w:rPr>
        <w:t>be reviewed and addressed, but not all will require a formal investigation process. The SHEA and Safeguarding Stakeholder Panel will need to determine:</w:t>
      </w:r>
      <w:r>
        <w:rPr>
          <w:rStyle w:val="eop"/>
          <w:rFonts w:ascii="Calibri" w:hAnsi="Calibri" w:cs="Calibri"/>
          <w:sz w:val="22"/>
          <w:szCs w:val="22"/>
        </w:rPr>
        <w:t> </w:t>
      </w:r>
    </w:p>
    <w:p w14:paraId="177A6E03" w14:textId="77777777" w:rsidR="00A07484" w:rsidRDefault="00A07484" w:rsidP="00A07484">
      <w:pPr>
        <w:pStyle w:val="paragraph"/>
        <w:spacing w:before="0" w:beforeAutospacing="0" w:after="0" w:afterAutospacing="0"/>
        <w:textAlignment w:val="baseline"/>
        <w:rPr>
          <w:rFonts w:ascii="Segoe UI" w:hAnsi="Segoe UI" w:cs="Segoe UI"/>
          <w:sz w:val="18"/>
          <w:szCs w:val="18"/>
        </w:rPr>
      </w:pPr>
    </w:p>
    <w:p w14:paraId="3514D4D3" w14:textId="46EF2DFB" w:rsidR="00A07484" w:rsidRDefault="00A07484" w:rsidP="00246178">
      <w:pPr>
        <w:pStyle w:val="paragraph"/>
        <w:numPr>
          <w:ilvl w:val="0"/>
          <w:numId w:val="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Does this concern constitute a potential breach of </w:t>
      </w:r>
      <w:r w:rsidR="00246178">
        <w:rPr>
          <w:rStyle w:val="spellingerror"/>
          <w:rFonts w:ascii="Calibri" w:hAnsi="Calibri" w:cs="Calibri"/>
          <w:sz w:val="22"/>
          <w:szCs w:val="22"/>
          <w:lang w:val="en-US"/>
        </w:rPr>
        <w:t>ActionAid</w:t>
      </w:r>
      <w:r>
        <w:rPr>
          <w:rStyle w:val="normaltextrun"/>
          <w:rFonts w:ascii="Calibri" w:hAnsi="Calibri" w:cs="Calibri"/>
          <w:sz w:val="22"/>
          <w:szCs w:val="22"/>
          <w:lang w:val="en-US"/>
        </w:rPr>
        <w:t> policy?</w:t>
      </w:r>
      <w:r>
        <w:rPr>
          <w:rStyle w:val="eop"/>
          <w:rFonts w:ascii="Calibri" w:hAnsi="Calibri" w:cs="Calibri"/>
          <w:sz w:val="22"/>
          <w:szCs w:val="22"/>
        </w:rPr>
        <w:t> </w:t>
      </w:r>
    </w:p>
    <w:p w14:paraId="7B3562B6" w14:textId="2254E0D8" w:rsidR="00A07484" w:rsidRDefault="00A07484" w:rsidP="00246178">
      <w:pPr>
        <w:pStyle w:val="paragraph"/>
        <w:numPr>
          <w:ilvl w:val="0"/>
          <w:numId w:val="4"/>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Is there an identified survivor/complainant and Subject of Concern?</w:t>
      </w:r>
      <w:r>
        <w:rPr>
          <w:rStyle w:val="eop"/>
          <w:rFonts w:ascii="Calibri" w:hAnsi="Calibri" w:cs="Calibri"/>
          <w:sz w:val="22"/>
          <w:szCs w:val="22"/>
        </w:rPr>
        <w:t> </w:t>
      </w:r>
    </w:p>
    <w:p w14:paraId="2D42735F" w14:textId="6A2C58F3" w:rsidR="00A461F1" w:rsidRDefault="00A461F1" w:rsidP="00246178">
      <w:pPr>
        <w:pStyle w:val="paragraph"/>
        <w:numPr>
          <w:ilvl w:val="0"/>
          <w:numId w:val="4"/>
        </w:numPr>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Is there sufficient information to follow up (</w:t>
      </w:r>
      <w:proofErr w:type="spellStart"/>
      <w:r>
        <w:rPr>
          <w:rStyle w:val="eop"/>
          <w:rFonts w:ascii="Calibri" w:hAnsi="Calibri" w:cs="Calibri"/>
          <w:sz w:val="22"/>
          <w:szCs w:val="22"/>
        </w:rPr>
        <w:t>ie</w:t>
      </w:r>
      <w:proofErr w:type="spellEnd"/>
      <w:r>
        <w:rPr>
          <w:rStyle w:val="eop"/>
          <w:rFonts w:ascii="Calibri" w:hAnsi="Calibri" w:cs="Calibri"/>
          <w:sz w:val="22"/>
          <w:szCs w:val="22"/>
        </w:rPr>
        <w:t xml:space="preserve"> is there an email address</w:t>
      </w:r>
      <w:r w:rsidR="00AF7464">
        <w:rPr>
          <w:rStyle w:val="eop"/>
          <w:rFonts w:ascii="Calibri" w:hAnsi="Calibri" w:cs="Calibri"/>
          <w:sz w:val="22"/>
          <w:szCs w:val="22"/>
        </w:rPr>
        <w:t xml:space="preserve"> to respond to, a specific allegation?)</w:t>
      </w:r>
    </w:p>
    <w:p w14:paraId="6C294702" w14:textId="77777777" w:rsidR="00246178" w:rsidRDefault="00246178" w:rsidP="00246178">
      <w:pPr>
        <w:pStyle w:val="paragraph"/>
        <w:spacing w:before="0" w:beforeAutospacing="0" w:after="0" w:afterAutospacing="0"/>
        <w:ind w:left="360"/>
        <w:textAlignment w:val="baseline"/>
        <w:rPr>
          <w:rFonts w:ascii="Calibri" w:hAnsi="Calibri" w:cs="Calibri"/>
          <w:sz w:val="22"/>
          <w:szCs w:val="22"/>
        </w:rPr>
      </w:pPr>
    </w:p>
    <w:p w14:paraId="39200791" w14:textId="6A980C86" w:rsidR="00A07484" w:rsidRDefault="00A07484" w:rsidP="00A07484">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The decision is usually made to undertake an investigation when:</w:t>
      </w:r>
      <w:r>
        <w:rPr>
          <w:rStyle w:val="eop"/>
          <w:rFonts w:ascii="Calibri" w:hAnsi="Calibri" w:cs="Calibri"/>
          <w:sz w:val="22"/>
          <w:szCs w:val="22"/>
        </w:rPr>
        <w:t> </w:t>
      </w:r>
    </w:p>
    <w:p w14:paraId="66255049" w14:textId="77777777" w:rsidR="00E778AE" w:rsidRDefault="00E778AE" w:rsidP="00A07484">
      <w:pPr>
        <w:pStyle w:val="paragraph"/>
        <w:spacing w:before="0" w:beforeAutospacing="0" w:after="0" w:afterAutospacing="0"/>
        <w:textAlignment w:val="baseline"/>
        <w:rPr>
          <w:rFonts w:ascii="Segoe UI" w:hAnsi="Segoe UI" w:cs="Segoe UI"/>
          <w:sz w:val="18"/>
          <w:szCs w:val="18"/>
        </w:rPr>
      </w:pPr>
    </w:p>
    <w:p w14:paraId="1CCF140E" w14:textId="68F66784" w:rsidR="00A07484" w:rsidRDefault="00A07484" w:rsidP="00E778AE">
      <w:pPr>
        <w:pStyle w:val="paragraph"/>
        <w:numPr>
          <w:ilvl w:val="0"/>
          <w:numId w:val="1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the survivor/complainant wants t</w:t>
      </w:r>
      <w:r w:rsidR="00D96FFA">
        <w:rPr>
          <w:rStyle w:val="normaltextrun"/>
          <w:rFonts w:ascii="Calibri" w:hAnsi="Calibri" w:cs="Calibri"/>
          <w:sz w:val="22"/>
          <w:szCs w:val="22"/>
          <w:lang w:val="en-US"/>
        </w:rPr>
        <w:t xml:space="preserve">he </w:t>
      </w:r>
      <w:r w:rsidR="0006565F">
        <w:rPr>
          <w:rStyle w:val="normaltextrun"/>
          <w:rFonts w:ascii="Calibri" w:hAnsi="Calibri" w:cs="Calibri"/>
          <w:sz w:val="22"/>
          <w:szCs w:val="22"/>
          <w:lang w:val="en-US"/>
        </w:rPr>
        <w:t>incident(s) to be investigated</w:t>
      </w:r>
      <w:r>
        <w:rPr>
          <w:rStyle w:val="eop"/>
          <w:rFonts w:ascii="Calibri" w:hAnsi="Calibri" w:cs="Calibri"/>
          <w:sz w:val="22"/>
          <w:szCs w:val="22"/>
        </w:rPr>
        <w:t> </w:t>
      </w:r>
    </w:p>
    <w:p w14:paraId="4F411069" w14:textId="0019381D" w:rsidR="00A07484" w:rsidRDefault="00A07484" w:rsidP="00E778AE">
      <w:pPr>
        <w:pStyle w:val="paragraph"/>
        <w:numPr>
          <w:ilvl w:val="0"/>
          <w:numId w:val="1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en-US"/>
        </w:rPr>
        <w:t>there is </w:t>
      </w:r>
      <w:r>
        <w:rPr>
          <w:rStyle w:val="advancedproofingissue"/>
          <w:rFonts w:ascii="Calibri" w:hAnsi="Calibri" w:cs="Calibri"/>
          <w:sz w:val="22"/>
          <w:szCs w:val="22"/>
          <w:lang w:val="en-US"/>
        </w:rPr>
        <w:t>sufficient</w:t>
      </w:r>
      <w:r>
        <w:rPr>
          <w:rStyle w:val="normaltextrun"/>
          <w:rFonts w:ascii="Calibri" w:hAnsi="Calibri" w:cs="Calibri"/>
          <w:sz w:val="22"/>
          <w:szCs w:val="22"/>
          <w:lang w:val="en-US"/>
        </w:rPr>
        <w:t xml:space="preserve"> information </w:t>
      </w:r>
      <w:r w:rsidR="00E51446">
        <w:rPr>
          <w:rStyle w:val="normaltextrun"/>
          <w:rFonts w:ascii="Calibri" w:hAnsi="Calibri" w:cs="Calibri"/>
          <w:sz w:val="22"/>
          <w:szCs w:val="22"/>
          <w:lang w:val="en-US"/>
        </w:rPr>
        <w:t xml:space="preserve">available </w:t>
      </w:r>
      <w:r w:rsidR="006534E4">
        <w:rPr>
          <w:rStyle w:val="normaltextrun"/>
          <w:rFonts w:ascii="Calibri" w:hAnsi="Calibri" w:cs="Calibri"/>
          <w:sz w:val="22"/>
          <w:szCs w:val="22"/>
          <w:lang w:val="en-US"/>
        </w:rPr>
        <w:t xml:space="preserve">for an investigation to </w:t>
      </w:r>
      <w:r w:rsidR="00B6727A">
        <w:rPr>
          <w:rStyle w:val="normaltextrun"/>
          <w:rFonts w:ascii="Calibri" w:hAnsi="Calibri" w:cs="Calibri"/>
          <w:sz w:val="22"/>
          <w:szCs w:val="22"/>
          <w:lang w:val="en-US"/>
        </w:rPr>
        <w:t>proceed with a reasonable chance of reaching an outcome</w:t>
      </w:r>
      <w:r>
        <w:rPr>
          <w:rStyle w:val="eop"/>
          <w:rFonts w:ascii="Calibri" w:hAnsi="Calibri" w:cs="Calibri"/>
          <w:sz w:val="22"/>
          <w:szCs w:val="22"/>
        </w:rPr>
        <w:t> </w:t>
      </w:r>
    </w:p>
    <w:p w14:paraId="43F63BAD" w14:textId="77777777" w:rsidR="00246178" w:rsidRDefault="00246178" w:rsidP="00A07484">
      <w:pPr>
        <w:pStyle w:val="paragraph"/>
        <w:spacing w:before="0" w:beforeAutospacing="0" w:after="0" w:afterAutospacing="0"/>
        <w:ind w:left="45"/>
        <w:textAlignment w:val="baseline"/>
        <w:rPr>
          <w:rStyle w:val="normaltextrun"/>
          <w:rFonts w:ascii="Calibri" w:hAnsi="Calibri" w:cs="Calibri"/>
          <w:sz w:val="22"/>
          <w:szCs w:val="22"/>
          <w:lang w:val="en-US"/>
        </w:rPr>
      </w:pPr>
    </w:p>
    <w:p w14:paraId="3796DA0C" w14:textId="641E859B" w:rsidR="00A07484" w:rsidRDefault="00A07484" w:rsidP="00B20F42">
      <w:pPr>
        <w:pStyle w:val="paragraph"/>
        <w:spacing w:before="0" w:beforeAutospacing="0" w:after="0" w:afterAutospacing="0"/>
        <w:ind w:left="45"/>
        <w:textAlignment w:val="baseline"/>
        <w:rPr>
          <w:rFonts w:ascii="Calibri" w:eastAsia="Calibri" w:hAnsi="Calibri" w:cs="Calibri"/>
        </w:rPr>
      </w:pPr>
      <w:r>
        <w:rPr>
          <w:rStyle w:val="normaltextrun"/>
          <w:rFonts w:ascii="Calibri" w:hAnsi="Calibri" w:cs="Calibri"/>
          <w:sz w:val="22"/>
          <w:szCs w:val="22"/>
          <w:lang w:val="en-US"/>
        </w:rPr>
        <w:t xml:space="preserve">If there is uncertainty </w:t>
      </w:r>
      <w:r w:rsidR="00435F75">
        <w:rPr>
          <w:rStyle w:val="normaltextrun"/>
          <w:rFonts w:ascii="Calibri" w:hAnsi="Calibri" w:cs="Calibri"/>
          <w:sz w:val="22"/>
          <w:szCs w:val="22"/>
          <w:lang w:val="en-US"/>
        </w:rPr>
        <w:t xml:space="preserve">that </w:t>
      </w:r>
      <w:r>
        <w:rPr>
          <w:rStyle w:val="normaltextrun"/>
          <w:rFonts w:ascii="Calibri" w:hAnsi="Calibri" w:cs="Calibri"/>
          <w:sz w:val="22"/>
          <w:szCs w:val="22"/>
          <w:lang w:val="en-US"/>
        </w:rPr>
        <w:t xml:space="preserve">an investigation </w:t>
      </w:r>
      <w:r w:rsidR="00435F75">
        <w:rPr>
          <w:rStyle w:val="normaltextrun"/>
          <w:rFonts w:ascii="Calibri" w:hAnsi="Calibri" w:cs="Calibri"/>
          <w:sz w:val="22"/>
          <w:szCs w:val="22"/>
          <w:lang w:val="en-US"/>
        </w:rPr>
        <w:t>is possible</w:t>
      </w:r>
      <w:r>
        <w:rPr>
          <w:rStyle w:val="normaltextrun"/>
          <w:rFonts w:ascii="Calibri" w:hAnsi="Calibri" w:cs="Calibri"/>
          <w:sz w:val="22"/>
          <w:szCs w:val="22"/>
          <w:lang w:val="en-US"/>
        </w:rPr>
        <w:t>, a fact gathering exercise can be undertaken.</w:t>
      </w:r>
      <w:r w:rsidR="00D304AE">
        <w:rPr>
          <w:rStyle w:val="normaltextrun"/>
          <w:rFonts w:ascii="Calibri" w:hAnsi="Calibri" w:cs="Calibri"/>
          <w:sz w:val="22"/>
          <w:szCs w:val="22"/>
          <w:lang w:val="en-US"/>
        </w:rPr>
        <w:t xml:space="preserve"> This needs to be done extremely carefully, following the same principles as an investigation. </w:t>
      </w:r>
      <w:r w:rsidR="00544681">
        <w:rPr>
          <w:rStyle w:val="normaltextrun"/>
          <w:rFonts w:ascii="Calibri" w:hAnsi="Calibri" w:cs="Calibri"/>
          <w:sz w:val="22"/>
          <w:szCs w:val="22"/>
          <w:lang w:val="en-US"/>
        </w:rPr>
        <w:t xml:space="preserve">Fact </w:t>
      </w:r>
      <w:r w:rsidR="00D304AE">
        <w:rPr>
          <w:rStyle w:val="normaltextrun"/>
          <w:rFonts w:ascii="Calibri" w:hAnsi="Calibri" w:cs="Calibri"/>
          <w:sz w:val="22"/>
          <w:szCs w:val="22"/>
          <w:lang w:val="en-US"/>
        </w:rPr>
        <w:t>gathering should be done in a way that does not </w:t>
      </w:r>
      <w:proofErr w:type="spellStart"/>
      <w:r w:rsidR="00D304AE">
        <w:rPr>
          <w:rStyle w:val="spellingerror"/>
          <w:rFonts w:ascii="Calibri" w:hAnsi="Calibri" w:cs="Calibri"/>
          <w:sz w:val="22"/>
          <w:szCs w:val="22"/>
          <w:lang w:val="en-US"/>
        </w:rPr>
        <w:t>jeopardise</w:t>
      </w:r>
      <w:proofErr w:type="spellEnd"/>
      <w:r w:rsidR="00D304AE">
        <w:rPr>
          <w:rStyle w:val="normaltextrun"/>
          <w:rFonts w:ascii="Calibri" w:hAnsi="Calibri" w:cs="Calibri"/>
          <w:sz w:val="22"/>
          <w:szCs w:val="22"/>
          <w:lang w:val="en-US"/>
        </w:rPr>
        <w:t> a potential investigation (for example by making the potential Subject of Concern or other stakeholders aware that a complaint has been made</w:t>
      </w:r>
      <w:r w:rsidR="00DD7F54">
        <w:rPr>
          <w:rStyle w:val="normaltextrun"/>
          <w:rFonts w:ascii="Calibri" w:hAnsi="Calibri" w:cs="Calibri"/>
          <w:sz w:val="22"/>
          <w:szCs w:val="22"/>
          <w:lang w:val="en-US"/>
        </w:rPr>
        <w:t xml:space="preserve"> before the appropriate time</w:t>
      </w:r>
      <w:r w:rsidR="00D304AE">
        <w:rPr>
          <w:rStyle w:val="contextualspellingandgrammarerror"/>
          <w:rFonts w:ascii="Calibri" w:hAnsi="Calibri" w:cs="Calibri"/>
          <w:sz w:val="22"/>
          <w:szCs w:val="22"/>
          <w:lang w:val="en-US"/>
        </w:rPr>
        <w:t>) or</w:t>
      </w:r>
      <w:r w:rsidR="00D304AE">
        <w:rPr>
          <w:rStyle w:val="normaltextrun"/>
          <w:rFonts w:ascii="Calibri" w:hAnsi="Calibri" w:cs="Calibri"/>
          <w:sz w:val="22"/>
          <w:szCs w:val="22"/>
          <w:lang w:val="en-US"/>
        </w:rPr>
        <w:t> present a protection risk to anyone concerned. </w:t>
      </w:r>
      <w:r w:rsidR="00D304AE">
        <w:rPr>
          <w:rStyle w:val="eop"/>
          <w:rFonts w:ascii="Calibri" w:hAnsi="Calibri" w:cs="Calibri"/>
          <w:sz w:val="22"/>
          <w:szCs w:val="22"/>
        </w:rPr>
        <w:t> </w:t>
      </w:r>
    </w:p>
    <w:p w14:paraId="75D78093" w14:textId="77777777" w:rsidR="00362ABA" w:rsidRDefault="00362ABA" w:rsidP="00362ABA">
      <w:pPr>
        <w:jc w:val="center"/>
        <w:rPr>
          <w:i/>
        </w:rPr>
      </w:pPr>
    </w:p>
    <w:p w14:paraId="26A9EC58" w14:textId="0C869D7D" w:rsidR="00BC65DF" w:rsidRPr="00362ABA" w:rsidRDefault="00BC65DF" w:rsidP="00362ABA">
      <w:pPr>
        <w:jc w:val="center"/>
        <w:rPr>
          <w:i/>
        </w:rPr>
      </w:pPr>
      <w:r w:rsidRPr="00362ABA">
        <w:rPr>
          <w:i/>
        </w:rPr>
        <w:t xml:space="preserve">For any questions </w:t>
      </w:r>
      <w:r w:rsidR="00E7574C">
        <w:rPr>
          <w:i/>
        </w:rPr>
        <w:t xml:space="preserve">about this TOR </w:t>
      </w:r>
      <w:r w:rsidRPr="00362ABA">
        <w:rPr>
          <w:i/>
        </w:rPr>
        <w:t xml:space="preserve">please contact the Global </w:t>
      </w:r>
      <w:r w:rsidR="00137718">
        <w:rPr>
          <w:i/>
        </w:rPr>
        <w:t xml:space="preserve">SHEA and </w:t>
      </w:r>
      <w:r w:rsidRPr="00362ABA">
        <w:rPr>
          <w:i/>
        </w:rPr>
        <w:t xml:space="preserve">Safeguarding Team on </w:t>
      </w:r>
      <w:hyperlink r:id="rId10" w:history="1">
        <w:r w:rsidRPr="00362ABA">
          <w:rPr>
            <w:rStyle w:val="Hyperlink"/>
            <w:i/>
          </w:rPr>
          <w:t>safeguarding@actionaid.org</w:t>
        </w:r>
      </w:hyperlink>
    </w:p>
    <w:p w14:paraId="34EA0785" w14:textId="3CD9DD6A" w:rsidR="08E30E5F" w:rsidRDefault="08E30E5F" w:rsidP="08E30E5F"/>
    <w:sectPr w:rsidR="08E30E5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65BF2" w14:textId="77777777" w:rsidR="00EC1E82" w:rsidRDefault="00EC1E82" w:rsidP="005E4F39">
      <w:pPr>
        <w:spacing w:after="0" w:line="240" w:lineRule="auto"/>
      </w:pPr>
      <w:r>
        <w:separator/>
      </w:r>
    </w:p>
  </w:endnote>
  <w:endnote w:type="continuationSeparator" w:id="0">
    <w:p w14:paraId="33A3968E" w14:textId="77777777" w:rsidR="00EC1E82" w:rsidRDefault="00EC1E82" w:rsidP="005E4F39">
      <w:pPr>
        <w:spacing w:after="0" w:line="240" w:lineRule="auto"/>
      </w:pPr>
      <w:r>
        <w:continuationSeparator/>
      </w:r>
    </w:p>
  </w:endnote>
  <w:endnote w:type="continuationNotice" w:id="1">
    <w:p w14:paraId="3E95B870" w14:textId="77777777" w:rsidR="00EC1E82" w:rsidRDefault="00EC1E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673654"/>
      <w:docPartObj>
        <w:docPartGallery w:val="Page Numbers (Bottom of Page)"/>
        <w:docPartUnique/>
      </w:docPartObj>
    </w:sdtPr>
    <w:sdtEndPr>
      <w:rPr>
        <w:noProof/>
      </w:rPr>
    </w:sdtEndPr>
    <w:sdtContent>
      <w:p w14:paraId="23BC55F2" w14:textId="48A77E0A" w:rsidR="005E4F39" w:rsidRDefault="005E4F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294DA3" w14:textId="77777777" w:rsidR="005E4F39" w:rsidRDefault="005E4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D25F3" w14:textId="77777777" w:rsidR="00EC1E82" w:rsidRDefault="00EC1E82" w:rsidP="005E4F39">
      <w:pPr>
        <w:spacing w:after="0" w:line="240" w:lineRule="auto"/>
      </w:pPr>
      <w:r>
        <w:separator/>
      </w:r>
    </w:p>
  </w:footnote>
  <w:footnote w:type="continuationSeparator" w:id="0">
    <w:p w14:paraId="2C4CD45C" w14:textId="77777777" w:rsidR="00EC1E82" w:rsidRDefault="00EC1E82" w:rsidP="005E4F39">
      <w:pPr>
        <w:spacing w:after="0" w:line="240" w:lineRule="auto"/>
      </w:pPr>
      <w:r>
        <w:continuationSeparator/>
      </w:r>
    </w:p>
  </w:footnote>
  <w:footnote w:type="continuationNotice" w:id="1">
    <w:p w14:paraId="1422EEA5" w14:textId="77777777" w:rsidR="00EC1E82" w:rsidRDefault="00EC1E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AA6D" w14:textId="7D4D53B6" w:rsidR="00595293" w:rsidRDefault="00595293">
    <w:pPr>
      <w:pStyle w:val="Header"/>
    </w:pPr>
    <w:r w:rsidRPr="00756069">
      <w:rPr>
        <w:rFonts w:ascii="Helvetica" w:hAnsi="Helvetica" w:cs="Helvetica"/>
        <w:noProof/>
        <w:sz w:val="24"/>
        <w:szCs w:val="24"/>
      </w:rPr>
      <w:drawing>
        <wp:anchor distT="0" distB="0" distL="114300" distR="114300" simplePos="0" relativeHeight="251658240" behindDoc="1" locked="0" layoutInCell="1" allowOverlap="1" wp14:anchorId="1A916E39" wp14:editId="28022195">
          <wp:simplePos x="0" y="0"/>
          <wp:positionH relativeFrom="margin">
            <wp:align>right</wp:align>
          </wp:positionH>
          <wp:positionV relativeFrom="paragraph">
            <wp:posOffset>-142875</wp:posOffset>
          </wp:positionV>
          <wp:extent cx="2619375" cy="336550"/>
          <wp:effectExtent l="0" t="0" r="9525" b="6350"/>
          <wp:wrapTight wrapText="bothSides">
            <wp:wrapPolygon edited="0">
              <wp:start x="0" y="0"/>
              <wp:lineTo x="0" y="20785"/>
              <wp:lineTo x="21521" y="20785"/>
              <wp:lineTo x="21521" y="0"/>
              <wp:lineTo x="0" y="0"/>
            </wp:wrapPolygon>
          </wp:wrapTight>
          <wp:docPr id="1" name="Picture 1" descr="AA_Logotype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336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E18"/>
    <w:multiLevelType w:val="hybridMultilevel"/>
    <w:tmpl w:val="9702A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464958"/>
    <w:multiLevelType w:val="hybridMultilevel"/>
    <w:tmpl w:val="FC9A426E"/>
    <w:lvl w:ilvl="0" w:tplc="88E674E6">
      <w:start w:val="1"/>
      <w:numFmt w:val="decimal"/>
      <w:lvlText w:val="%1."/>
      <w:lvlJc w:val="left"/>
      <w:pPr>
        <w:ind w:left="360" w:hanging="360"/>
      </w:pPr>
      <w:rPr>
        <w:rFonts w:cstheme="minorBidi"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184B8F"/>
    <w:multiLevelType w:val="hybridMultilevel"/>
    <w:tmpl w:val="C4847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541DC"/>
    <w:multiLevelType w:val="hybridMultilevel"/>
    <w:tmpl w:val="92CE6B68"/>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15:restartNumberingAfterBreak="0">
    <w:nsid w:val="0F902979"/>
    <w:multiLevelType w:val="multilevel"/>
    <w:tmpl w:val="6CE2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6A4B7B"/>
    <w:multiLevelType w:val="hybridMultilevel"/>
    <w:tmpl w:val="F2880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24FE1"/>
    <w:multiLevelType w:val="hybridMultilevel"/>
    <w:tmpl w:val="66AEA15E"/>
    <w:lvl w:ilvl="0" w:tplc="1A6E30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26910"/>
    <w:multiLevelType w:val="hybridMultilevel"/>
    <w:tmpl w:val="CD944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4194E"/>
    <w:multiLevelType w:val="hybridMultilevel"/>
    <w:tmpl w:val="D72E91A6"/>
    <w:lvl w:ilvl="0" w:tplc="24A2ABE0">
      <w:start w:val="1"/>
      <w:numFmt w:val="bullet"/>
      <w:lvlText w:val=""/>
      <w:lvlJc w:val="left"/>
      <w:pPr>
        <w:ind w:left="720" w:hanging="360"/>
      </w:pPr>
      <w:rPr>
        <w:rFonts w:ascii="Symbol" w:hAnsi="Symbol" w:hint="default"/>
      </w:rPr>
    </w:lvl>
    <w:lvl w:ilvl="1" w:tplc="593472EC">
      <w:start w:val="1"/>
      <w:numFmt w:val="bullet"/>
      <w:lvlText w:val="o"/>
      <w:lvlJc w:val="left"/>
      <w:pPr>
        <w:ind w:left="1440" w:hanging="360"/>
      </w:pPr>
      <w:rPr>
        <w:rFonts w:ascii="Courier New" w:hAnsi="Courier New" w:hint="default"/>
      </w:rPr>
    </w:lvl>
    <w:lvl w:ilvl="2" w:tplc="48507DD2">
      <w:start w:val="1"/>
      <w:numFmt w:val="bullet"/>
      <w:lvlText w:val=""/>
      <w:lvlJc w:val="left"/>
      <w:pPr>
        <w:ind w:left="2160" w:hanging="360"/>
      </w:pPr>
      <w:rPr>
        <w:rFonts w:ascii="Wingdings" w:hAnsi="Wingdings" w:hint="default"/>
      </w:rPr>
    </w:lvl>
    <w:lvl w:ilvl="3" w:tplc="5DF4E6D4">
      <w:start w:val="1"/>
      <w:numFmt w:val="bullet"/>
      <w:lvlText w:val=""/>
      <w:lvlJc w:val="left"/>
      <w:pPr>
        <w:ind w:left="2880" w:hanging="360"/>
      </w:pPr>
      <w:rPr>
        <w:rFonts w:ascii="Symbol" w:hAnsi="Symbol" w:hint="default"/>
      </w:rPr>
    </w:lvl>
    <w:lvl w:ilvl="4" w:tplc="E640B92A">
      <w:start w:val="1"/>
      <w:numFmt w:val="bullet"/>
      <w:lvlText w:val="o"/>
      <w:lvlJc w:val="left"/>
      <w:pPr>
        <w:ind w:left="3600" w:hanging="360"/>
      </w:pPr>
      <w:rPr>
        <w:rFonts w:ascii="Courier New" w:hAnsi="Courier New" w:hint="default"/>
      </w:rPr>
    </w:lvl>
    <w:lvl w:ilvl="5" w:tplc="22BA902A">
      <w:start w:val="1"/>
      <w:numFmt w:val="bullet"/>
      <w:lvlText w:val=""/>
      <w:lvlJc w:val="left"/>
      <w:pPr>
        <w:ind w:left="4320" w:hanging="360"/>
      </w:pPr>
      <w:rPr>
        <w:rFonts w:ascii="Wingdings" w:hAnsi="Wingdings" w:hint="default"/>
      </w:rPr>
    </w:lvl>
    <w:lvl w:ilvl="6" w:tplc="25D0F326">
      <w:start w:val="1"/>
      <w:numFmt w:val="bullet"/>
      <w:lvlText w:val=""/>
      <w:lvlJc w:val="left"/>
      <w:pPr>
        <w:ind w:left="5040" w:hanging="360"/>
      </w:pPr>
      <w:rPr>
        <w:rFonts w:ascii="Symbol" w:hAnsi="Symbol" w:hint="default"/>
      </w:rPr>
    </w:lvl>
    <w:lvl w:ilvl="7" w:tplc="8508FC1E">
      <w:start w:val="1"/>
      <w:numFmt w:val="bullet"/>
      <w:lvlText w:val="o"/>
      <w:lvlJc w:val="left"/>
      <w:pPr>
        <w:ind w:left="5760" w:hanging="360"/>
      </w:pPr>
      <w:rPr>
        <w:rFonts w:ascii="Courier New" w:hAnsi="Courier New" w:hint="default"/>
      </w:rPr>
    </w:lvl>
    <w:lvl w:ilvl="8" w:tplc="C784CC92">
      <w:start w:val="1"/>
      <w:numFmt w:val="bullet"/>
      <w:lvlText w:val=""/>
      <w:lvlJc w:val="left"/>
      <w:pPr>
        <w:ind w:left="6480" w:hanging="360"/>
      </w:pPr>
      <w:rPr>
        <w:rFonts w:ascii="Wingdings" w:hAnsi="Wingdings" w:hint="default"/>
      </w:rPr>
    </w:lvl>
  </w:abstractNum>
  <w:abstractNum w:abstractNumId="9" w15:restartNumberingAfterBreak="0">
    <w:nsid w:val="2C4A4E1F"/>
    <w:multiLevelType w:val="hybridMultilevel"/>
    <w:tmpl w:val="813C3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B2FBC"/>
    <w:multiLevelType w:val="hybridMultilevel"/>
    <w:tmpl w:val="EE3865F6"/>
    <w:lvl w:ilvl="0" w:tplc="0C3E0CD8">
      <w:start w:val="1"/>
      <w:numFmt w:val="bullet"/>
      <w:lvlText w:val=""/>
      <w:lvlJc w:val="left"/>
      <w:pPr>
        <w:ind w:left="720" w:hanging="360"/>
      </w:pPr>
      <w:rPr>
        <w:rFonts w:ascii="Symbol" w:hAnsi="Symbol" w:hint="default"/>
      </w:rPr>
    </w:lvl>
    <w:lvl w:ilvl="1" w:tplc="084A50B0">
      <w:start w:val="1"/>
      <w:numFmt w:val="bullet"/>
      <w:lvlText w:val="o"/>
      <w:lvlJc w:val="left"/>
      <w:pPr>
        <w:ind w:left="1440" w:hanging="360"/>
      </w:pPr>
      <w:rPr>
        <w:rFonts w:ascii="Courier New" w:hAnsi="Courier New" w:hint="default"/>
      </w:rPr>
    </w:lvl>
    <w:lvl w:ilvl="2" w:tplc="FBCA04F8">
      <w:start w:val="1"/>
      <w:numFmt w:val="bullet"/>
      <w:lvlText w:val=""/>
      <w:lvlJc w:val="left"/>
      <w:pPr>
        <w:ind w:left="2160" w:hanging="360"/>
      </w:pPr>
      <w:rPr>
        <w:rFonts w:ascii="Wingdings" w:hAnsi="Wingdings" w:hint="default"/>
      </w:rPr>
    </w:lvl>
    <w:lvl w:ilvl="3" w:tplc="D83C2BFE">
      <w:start w:val="1"/>
      <w:numFmt w:val="bullet"/>
      <w:lvlText w:val=""/>
      <w:lvlJc w:val="left"/>
      <w:pPr>
        <w:ind w:left="2880" w:hanging="360"/>
      </w:pPr>
      <w:rPr>
        <w:rFonts w:ascii="Symbol" w:hAnsi="Symbol" w:hint="default"/>
      </w:rPr>
    </w:lvl>
    <w:lvl w:ilvl="4" w:tplc="29C8567E">
      <w:start w:val="1"/>
      <w:numFmt w:val="bullet"/>
      <w:lvlText w:val="o"/>
      <w:lvlJc w:val="left"/>
      <w:pPr>
        <w:ind w:left="3600" w:hanging="360"/>
      </w:pPr>
      <w:rPr>
        <w:rFonts w:ascii="Courier New" w:hAnsi="Courier New" w:hint="default"/>
      </w:rPr>
    </w:lvl>
    <w:lvl w:ilvl="5" w:tplc="A62A0756">
      <w:start w:val="1"/>
      <w:numFmt w:val="bullet"/>
      <w:lvlText w:val=""/>
      <w:lvlJc w:val="left"/>
      <w:pPr>
        <w:ind w:left="4320" w:hanging="360"/>
      </w:pPr>
      <w:rPr>
        <w:rFonts w:ascii="Wingdings" w:hAnsi="Wingdings" w:hint="default"/>
      </w:rPr>
    </w:lvl>
    <w:lvl w:ilvl="6" w:tplc="E1B0CDE2">
      <w:start w:val="1"/>
      <w:numFmt w:val="bullet"/>
      <w:lvlText w:val=""/>
      <w:lvlJc w:val="left"/>
      <w:pPr>
        <w:ind w:left="5040" w:hanging="360"/>
      </w:pPr>
      <w:rPr>
        <w:rFonts w:ascii="Symbol" w:hAnsi="Symbol" w:hint="default"/>
      </w:rPr>
    </w:lvl>
    <w:lvl w:ilvl="7" w:tplc="06BCA004">
      <w:start w:val="1"/>
      <w:numFmt w:val="bullet"/>
      <w:lvlText w:val="o"/>
      <w:lvlJc w:val="left"/>
      <w:pPr>
        <w:ind w:left="5760" w:hanging="360"/>
      </w:pPr>
      <w:rPr>
        <w:rFonts w:ascii="Courier New" w:hAnsi="Courier New" w:hint="default"/>
      </w:rPr>
    </w:lvl>
    <w:lvl w:ilvl="8" w:tplc="2398F1E2">
      <w:start w:val="1"/>
      <w:numFmt w:val="bullet"/>
      <w:lvlText w:val=""/>
      <w:lvlJc w:val="left"/>
      <w:pPr>
        <w:ind w:left="6480" w:hanging="360"/>
      </w:pPr>
      <w:rPr>
        <w:rFonts w:ascii="Wingdings" w:hAnsi="Wingdings" w:hint="default"/>
      </w:rPr>
    </w:lvl>
  </w:abstractNum>
  <w:abstractNum w:abstractNumId="11" w15:restartNumberingAfterBreak="0">
    <w:nsid w:val="34EC00E4"/>
    <w:multiLevelType w:val="hybridMultilevel"/>
    <w:tmpl w:val="B89CCD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BF2A48"/>
    <w:multiLevelType w:val="multilevel"/>
    <w:tmpl w:val="8E98C88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8E43984"/>
    <w:multiLevelType w:val="hybridMultilevel"/>
    <w:tmpl w:val="779E8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CE1B1C"/>
    <w:multiLevelType w:val="hybridMultilevel"/>
    <w:tmpl w:val="7EC4CA1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A717B4"/>
    <w:multiLevelType w:val="hybridMultilevel"/>
    <w:tmpl w:val="F836F1F6"/>
    <w:lvl w:ilvl="0" w:tplc="F92831E2">
      <w:start w:val="1"/>
      <w:numFmt w:val="bullet"/>
      <w:lvlText w:val=""/>
      <w:lvlJc w:val="left"/>
      <w:pPr>
        <w:ind w:left="720" w:hanging="360"/>
      </w:pPr>
      <w:rPr>
        <w:rFonts w:ascii="Symbol" w:hAnsi="Symbol" w:hint="default"/>
      </w:rPr>
    </w:lvl>
    <w:lvl w:ilvl="1" w:tplc="31B2F830">
      <w:start w:val="1"/>
      <w:numFmt w:val="bullet"/>
      <w:lvlText w:val="o"/>
      <w:lvlJc w:val="left"/>
      <w:pPr>
        <w:ind w:left="1440" w:hanging="360"/>
      </w:pPr>
      <w:rPr>
        <w:rFonts w:ascii="Courier New" w:hAnsi="Courier New" w:hint="default"/>
      </w:rPr>
    </w:lvl>
    <w:lvl w:ilvl="2" w:tplc="D062E45E">
      <w:start w:val="1"/>
      <w:numFmt w:val="bullet"/>
      <w:lvlText w:val=""/>
      <w:lvlJc w:val="left"/>
      <w:pPr>
        <w:ind w:left="2160" w:hanging="360"/>
      </w:pPr>
      <w:rPr>
        <w:rFonts w:ascii="Wingdings" w:hAnsi="Wingdings" w:hint="default"/>
      </w:rPr>
    </w:lvl>
    <w:lvl w:ilvl="3" w:tplc="81FE6B84">
      <w:start w:val="1"/>
      <w:numFmt w:val="bullet"/>
      <w:lvlText w:val=""/>
      <w:lvlJc w:val="left"/>
      <w:pPr>
        <w:ind w:left="2880" w:hanging="360"/>
      </w:pPr>
      <w:rPr>
        <w:rFonts w:ascii="Symbol" w:hAnsi="Symbol" w:hint="default"/>
      </w:rPr>
    </w:lvl>
    <w:lvl w:ilvl="4" w:tplc="24FC1976">
      <w:start w:val="1"/>
      <w:numFmt w:val="bullet"/>
      <w:lvlText w:val="o"/>
      <w:lvlJc w:val="left"/>
      <w:pPr>
        <w:ind w:left="3600" w:hanging="360"/>
      </w:pPr>
      <w:rPr>
        <w:rFonts w:ascii="Courier New" w:hAnsi="Courier New" w:hint="default"/>
      </w:rPr>
    </w:lvl>
    <w:lvl w:ilvl="5" w:tplc="3238E28E">
      <w:start w:val="1"/>
      <w:numFmt w:val="bullet"/>
      <w:lvlText w:val=""/>
      <w:lvlJc w:val="left"/>
      <w:pPr>
        <w:ind w:left="4320" w:hanging="360"/>
      </w:pPr>
      <w:rPr>
        <w:rFonts w:ascii="Wingdings" w:hAnsi="Wingdings" w:hint="default"/>
      </w:rPr>
    </w:lvl>
    <w:lvl w:ilvl="6" w:tplc="EF761060">
      <w:start w:val="1"/>
      <w:numFmt w:val="bullet"/>
      <w:lvlText w:val=""/>
      <w:lvlJc w:val="left"/>
      <w:pPr>
        <w:ind w:left="5040" w:hanging="360"/>
      </w:pPr>
      <w:rPr>
        <w:rFonts w:ascii="Symbol" w:hAnsi="Symbol" w:hint="default"/>
      </w:rPr>
    </w:lvl>
    <w:lvl w:ilvl="7" w:tplc="77BA971E">
      <w:start w:val="1"/>
      <w:numFmt w:val="bullet"/>
      <w:lvlText w:val="o"/>
      <w:lvlJc w:val="left"/>
      <w:pPr>
        <w:ind w:left="5760" w:hanging="360"/>
      </w:pPr>
      <w:rPr>
        <w:rFonts w:ascii="Courier New" w:hAnsi="Courier New" w:hint="default"/>
      </w:rPr>
    </w:lvl>
    <w:lvl w:ilvl="8" w:tplc="D1203960">
      <w:start w:val="1"/>
      <w:numFmt w:val="bullet"/>
      <w:lvlText w:val=""/>
      <w:lvlJc w:val="left"/>
      <w:pPr>
        <w:ind w:left="6480" w:hanging="360"/>
      </w:pPr>
      <w:rPr>
        <w:rFonts w:ascii="Wingdings" w:hAnsi="Wingdings" w:hint="default"/>
      </w:rPr>
    </w:lvl>
  </w:abstractNum>
  <w:abstractNum w:abstractNumId="16" w15:restartNumberingAfterBreak="0">
    <w:nsid w:val="6C9B365B"/>
    <w:multiLevelType w:val="hybridMultilevel"/>
    <w:tmpl w:val="FFFFFFFF"/>
    <w:lvl w:ilvl="0" w:tplc="F4AE54FA">
      <w:start w:val="1"/>
      <w:numFmt w:val="decimal"/>
      <w:lvlText w:val="%1."/>
      <w:lvlJc w:val="left"/>
      <w:pPr>
        <w:ind w:left="720" w:hanging="360"/>
      </w:pPr>
    </w:lvl>
    <w:lvl w:ilvl="1" w:tplc="94E238B4">
      <w:start w:val="1"/>
      <w:numFmt w:val="lowerLetter"/>
      <w:lvlText w:val="%2."/>
      <w:lvlJc w:val="left"/>
      <w:pPr>
        <w:ind w:left="1440" w:hanging="360"/>
      </w:pPr>
    </w:lvl>
    <w:lvl w:ilvl="2" w:tplc="A0F44092">
      <w:start w:val="1"/>
      <w:numFmt w:val="lowerRoman"/>
      <w:lvlText w:val="%3."/>
      <w:lvlJc w:val="right"/>
      <w:pPr>
        <w:ind w:left="2160" w:hanging="180"/>
      </w:pPr>
    </w:lvl>
    <w:lvl w:ilvl="3" w:tplc="6FF214CC">
      <w:start w:val="1"/>
      <w:numFmt w:val="decimal"/>
      <w:lvlText w:val="%4."/>
      <w:lvlJc w:val="left"/>
      <w:pPr>
        <w:ind w:left="2880" w:hanging="360"/>
      </w:pPr>
    </w:lvl>
    <w:lvl w:ilvl="4" w:tplc="2FBA4E90">
      <w:start w:val="1"/>
      <w:numFmt w:val="lowerLetter"/>
      <w:lvlText w:val="%5."/>
      <w:lvlJc w:val="left"/>
      <w:pPr>
        <w:ind w:left="3600" w:hanging="360"/>
      </w:pPr>
    </w:lvl>
    <w:lvl w:ilvl="5" w:tplc="512EEC92">
      <w:start w:val="1"/>
      <w:numFmt w:val="lowerRoman"/>
      <w:lvlText w:val="%6."/>
      <w:lvlJc w:val="right"/>
      <w:pPr>
        <w:ind w:left="4320" w:hanging="180"/>
      </w:pPr>
    </w:lvl>
    <w:lvl w:ilvl="6" w:tplc="5448DE18">
      <w:start w:val="1"/>
      <w:numFmt w:val="decimal"/>
      <w:lvlText w:val="%7."/>
      <w:lvlJc w:val="left"/>
      <w:pPr>
        <w:ind w:left="5040" w:hanging="360"/>
      </w:pPr>
    </w:lvl>
    <w:lvl w:ilvl="7" w:tplc="F298726E">
      <w:start w:val="1"/>
      <w:numFmt w:val="lowerLetter"/>
      <w:lvlText w:val="%8."/>
      <w:lvlJc w:val="left"/>
      <w:pPr>
        <w:ind w:left="5760" w:hanging="360"/>
      </w:pPr>
    </w:lvl>
    <w:lvl w:ilvl="8" w:tplc="4704C69A">
      <w:start w:val="1"/>
      <w:numFmt w:val="lowerRoman"/>
      <w:lvlText w:val="%9."/>
      <w:lvlJc w:val="right"/>
      <w:pPr>
        <w:ind w:left="6480" w:hanging="180"/>
      </w:pPr>
    </w:lvl>
  </w:abstractNum>
  <w:abstractNum w:abstractNumId="17" w15:restartNumberingAfterBreak="0">
    <w:nsid w:val="719C35FE"/>
    <w:multiLevelType w:val="hybridMultilevel"/>
    <w:tmpl w:val="2AC65A30"/>
    <w:lvl w:ilvl="0" w:tplc="51AED31A">
      <w:start w:val="1"/>
      <w:numFmt w:val="bullet"/>
      <w:lvlText w:val=""/>
      <w:lvlJc w:val="left"/>
      <w:pPr>
        <w:ind w:left="720" w:hanging="360"/>
      </w:pPr>
      <w:rPr>
        <w:rFonts w:ascii="Symbol" w:hAnsi="Symbol" w:hint="default"/>
      </w:rPr>
    </w:lvl>
    <w:lvl w:ilvl="1" w:tplc="45F2C3B8">
      <w:start w:val="1"/>
      <w:numFmt w:val="bullet"/>
      <w:lvlText w:val="o"/>
      <w:lvlJc w:val="left"/>
      <w:pPr>
        <w:ind w:left="1440" w:hanging="360"/>
      </w:pPr>
      <w:rPr>
        <w:rFonts w:ascii="Courier New" w:hAnsi="Courier New" w:hint="default"/>
      </w:rPr>
    </w:lvl>
    <w:lvl w:ilvl="2" w:tplc="055E2B3C">
      <w:start w:val="1"/>
      <w:numFmt w:val="bullet"/>
      <w:lvlText w:val=""/>
      <w:lvlJc w:val="left"/>
      <w:pPr>
        <w:ind w:left="2160" w:hanging="360"/>
      </w:pPr>
      <w:rPr>
        <w:rFonts w:ascii="Wingdings" w:hAnsi="Wingdings" w:hint="default"/>
      </w:rPr>
    </w:lvl>
    <w:lvl w:ilvl="3" w:tplc="06D6B248">
      <w:start w:val="1"/>
      <w:numFmt w:val="bullet"/>
      <w:lvlText w:val=""/>
      <w:lvlJc w:val="left"/>
      <w:pPr>
        <w:ind w:left="2880" w:hanging="360"/>
      </w:pPr>
      <w:rPr>
        <w:rFonts w:ascii="Symbol" w:hAnsi="Symbol" w:hint="default"/>
      </w:rPr>
    </w:lvl>
    <w:lvl w:ilvl="4" w:tplc="F1500A2A">
      <w:start w:val="1"/>
      <w:numFmt w:val="bullet"/>
      <w:lvlText w:val="o"/>
      <w:lvlJc w:val="left"/>
      <w:pPr>
        <w:ind w:left="3600" w:hanging="360"/>
      </w:pPr>
      <w:rPr>
        <w:rFonts w:ascii="Courier New" w:hAnsi="Courier New" w:hint="default"/>
      </w:rPr>
    </w:lvl>
    <w:lvl w:ilvl="5" w:tplc="68141F18">
      <w:start w:val="1"/>
      <w:numFmt w:val="bullet"/>
      <w:lvlText w:val=""/>
      <w:lvlJc w:val="left"/>
      <w:pPr>
        <w:ind w:left="4320" w:hanging="360"/>
      </w:pPr>
      <w:rPr>
        <w:rFonts w:ascii="Wingdings" w:hAnsi="Wingdings" w:hint="default"/>
      </w:rPr>
    </w:lvl>
    <w:lvl w:ilvl="6" w:tplc="38209398">
      <w:start w:val="1"/>
      <w:numFmt w:val="bullet"/>
      <w:lvlText w:val=""/>
      <w:lvlJc w:val="left"/>
      <w:pPr>
        <w:ind w:left="5040" w:hanging="360"/>
      </w:pPr>
      <w:rPr>
        <w:rFonts w:ascii="Symbol" w:hAnsi="Symbol" w:hint="default"/>
      </w:rPr>
    </w:lvl>
    <w:lvl w:ilvl="7" w:tplc="B17EC8F2">
      <w:start w:val="1"/>
      <w:numFmt w:val="bullet"/>
      <w:lvlText w:val="o"/>
      <w:lvlJc w:val="left"/>
      <w:pPr>
        <w:ind w:left="5760" w:hanging="360"/>
      </w:pPr>
      <w:rPr>
        <w:rFonts w:ascii="Courier New" w:hAnsi="Courier New" w:hint="default"/>
      </w:rPr>
    </w:lvl>
    <w:lvl w:ilvl="8" w:tplc="6D30622E">
      <w:start w:val="1"/>
      <w:numFmt w:val="bullet"/>
      <w:lvlText w:val=""/>
      <w:lvlJc w:val="left"/>
      <w:pPr>
        <w:ind w:left="6480" w:hanging="360"/>
      </w:pPr>
      <w:rPr>
        <w:rFonts w:ascii="Wingdings" w:hAnsi="Wingdings" w:hint="default"/>
      </w:rPr>
    </w:lvl>
  </w:abstractNum>
  <w:abstractNum w:abstractNumId="18" w15:restartNumberingAfterBreak="0">
    <w:nsid w:val="72EE6505"/>
    <w:multiLevelType w:val="hybridMultilevel"/>
    <w:tmpl w:val="5D4ED4FC"/>
    <w:lvl w:ilvl="0" w:tplc="863064C4">
      <w:start w:val="1"/>
      <w:numFmt w:val="decimal"/>
      <w:lvlText w:val="%1."/>
      <w:lvlJc w:val="left"/>
      <w:pPr>
        <w:ind w:left="720" w:hanging="360"/>
      </w:pPr>
    </w:lvl>
    <w:lvl w:ilvl="1" w:tplc="51AC8240">
      <w:start w:val="1"/>
      <w:numFmt w:val="lowerLetter"/>
      <w:lvlText w:val="%2."/>
      <w:lvlJc w:val="left"/>
      <w:pPr>
        <w:ind w:left="1440" w:hanging="360"/>
      </w:pPr>
    </w:lvl>
    <w:lvl w:ilvl="2" w:tplc="5308E1F2">
      <w:start w:val="1"/>
      <w:numFmt w:val="lowerRoman"/>
      <w:lvlText w:val="%3."/>
      <w:lvlJc w:val="right"/>
      <w:pPr>
        <w:ind w:left="2160" w:hanging="180"/>
      </w:pPr>
    </w:lvl>
    <w:lvl w:ilvl="3" w:tplc="9AF89EF0">
      <w:start w:val="1"/>
      <w:numFmt w:val="decimal"/>
      <w:lvlText w:val="%4."/>
      <w:lvlJc w:val="left"/>
      <w:pPr>
        <w:ind w:left="2880" w:hanging="360"/>
      </w:pPr>
    </w:lvl>
    <w:lvl w:ilvl="4" w:tplc="06924A52">
      <w:start w:val="1"/>
      <w:numFmt w:val="lowerLetter"/>
      <w:lvlText w:val="%5."/>
      <w:lvlJc w:val="left"/>
      <w:pPr>
        <w:ind w:left="3600" w:hanging="360"/>
      </w:pPr>
    </w:lvl>
    <w:lvl w:ilvl="5" w:tplc="A1E67E20">
      <w:start w:val="1"/>
      <w:numFmt w:val="lowerRoman"/>
      <w:lvlText w:val="%6."/>
      <w:lvlJc w:val="right"/>
      <w:pPr>
        <w:ind w:left="4320" w:hanging="180"/>
      </w:pPr>
    </w:lvl>
    <w:lvl w:ilvl="6" w:tplc="F7506B78">
      <w:start w:val="1"/>
      <w:numFmt w:val="decimal"/>
      <w:lvlText w:val="%7."/>
      <w:lvlJc w:val="left"/>
      <w:pPr>
        <w:ind w:left="5040" w:hanging="360"/>
      </w:pPr>
    </w:lvl>
    <w:lvl w:ilvl="7" w:tplc="378EBBCA">
      <w:start w:val="1"/>
      <w:numFmt w:val="lowerLetter"/>
      <w:lvlText w:val="%8."/>
      <w:lvlJc w:val="left"/>
      <w:pPr>
        <w:ind w:left="5760" w:hanging="360"/>
      </w:pPr>
    </w:lvl>
    <w:lvl w:ilvl="8" w:tplc="DDC0BD60">
      <w:start w:val="1"/>
      <w:numFmt w:val="lowerRoman"/>
      <w:lvlText w:val="%9."/>
      <w:lvlJc w:val="right"/>
      <w:pPr>
        <w:ind w:left="6480" w:hanging="180"/>
      </w:pPr>
    </w:lvl>
  </w:abstractNum>
  <w:abstractNum w:abstractNumId="19" w15:restartNumberingAfterBreak="0">
    <w:nsid w:val="732E6A71"/>
    <w:multiLevelType w:val="hybridMultilevel"/>
    <w:tmpl w:val="0BF0520E"/>
    <w:lvl w:ilvl="0" w:tplc="CEEEF9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7AF58E9"/>
    <w:multiLevelType w:val="hybridMultilevel"/>
    <w:tmpl w:val="4A504080"/>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1" w15:restartNumberingAfterBreak="0">
    <w:nsid w:val="79A91E33"/>
    <w:multiLevelType w:val="multilevel"/>
    <w:tmpl w:val="89EA46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BAE0B8B"/>
    <w:multiLevelType w:val="hybridMultilevel"/>
    <w:tmpl w:val="B0B6CE58"/>
    <w:lvl w:ilvl="0" w:tplc="1A6E3062">
      <w:start w:val="1"/>
      <w:numFmt w:val="bullet"/>
      <w:lvlText w:val=""/>
      <w:lvlJc w:val="left"/>
      <w:pPr>
        <w:ind w:left="720" w:hanging="360"/>
      </w:pPr>
      <w:rPr>
        <w:rFonts w:ascii="Symbol" w:hAnsi="Symbol" w:hint="default"/>
      </w:rPr>
    </w:lvl>
    <w:lvl w:ilvl="1" w:tplc="7026DAE6">
      <w:start w:val="1"/>
      <w:numFmt w:val="bullet"/>
      <w:lvlText w:val="o"/>
      <w:lvlJc w:val="left"/>
      <w:pPr>
        <w:ind w:left="1440" w:hanging="360"/>
      </w:pPr>
      <w:rPr>
        <w:rFonts w:ascii="Courier New" w:hAnsi="Courier New" w:hint="default"/>
      </w:rPr>
    </w:lvl>
    <w:lvl w:ilvl="2" w:tplc="2B5851D0">
      <w:start w:val="1"/>
      <w:numFmt w:val="bullet"/>
      <w:lvlText w:val=""/>
      <w:lvlJc w:val="left"/>
      <w:pPr>
        <w:ind w:left="2160" w:hanging="360"/>
      </w:pPr>
      <w:rPr>
        <w:rFonts w:ascii="Wingdings" w:hAnsi="Wingdings" w:hint="default"/>
      </w:rPr>
    </w:lvl>
    <w:lvl w:ilvl="3" w:tplc="FA589274">
      <w:start w:val="1"/>
      <w:numFmt w:val="bullet"/>
      <w:lvlText w:val=""/>
      <w:lvlJc w:val="left"/>
      <w:pPr>
        <w:ind w:left="2880" w:hanging="360"/>
      </w:pPr>
      <w:rPr>
        <w:rFonts w:ascii="Symbol" w:hAnsi="Symbol" w:hint="default"/>
      </w:rPr>
    </w:lvl>
    <w:lvl w:ilvl="4" w:tplc="FB989110">
      <w:start w:val="1"/>
      <w:numFmt w:val="bullet"/>
      <w:lvlText w:val="o"/>
      <w:lvlJc w:val="left"/>
      <w:pPr>
        <w:ind w:left="3600" w:hanging="360"/>
      </w:pPr>
      <w:rPr>
        <w:rFonts w:ascii="Courier New" w:hAnsi="Courier New" w:hint="default"/>
      </w:rPr>
    </w:lvl>
    <w:lvl w:ilvl="5" w:tplc="B366F03A">
      <w:start w:val="1"/>
      <w:numFmt w:val="bullet"/>
      <w:lvlText w:val=""/>
      <w:lvlJc w:val="left"/>
      <w:pPr>
        <w:ind w:left="4320" w:hanging="360"/>
      </w:pPr>
      <w:rPr>
        <w:rFonts w:ascii="Wingdings" w:hAnsi="Wingdings" w:hint="default"/>
      </w:rPr>
    </w:lvl>
    <w:lvl w:ilvl="6" w:tplc="A9BC1BF8">
      <w:start w:val="1"/>
      <w:numFmt w:val="bullet"/>
      <w:lvlText w:val=""/>
      <w:lvlJc w:val="left"/>
      <w:pPr>
        <w:ind w:left="5040" w:hanging="360"/>
      </w:pPr>
      <w:rPr>
        <w:rFonts w:ascii="Symbol" w:hAnsi="Symbol" w:hint="default"/>
      </w:rPr>
    </w:lvl>
    <w:lvl w:ilvl="7" w:tplc="6BB0A346">
      <w:start w:val="1"/>
      <w:numFmt w:val="bullet"/>
      <w:lvlText w:val="o"/>
      <w:lvlJc w:val="left"/>
      <w:pPr>
        <w:ind w:left="5760" w:hanging="360"/>
      </w:pPr>
      <w:rPr>
        <w:rFonts w:ascii="Courier New" w:hAnsi="Courier New" w:hint="default"/>
      </w:rPr>
    </w:lvl>
    <w:lvl w:ilvl="8" w:tplc="3C5018B2">
      <w:start w:val="1"/>
      <w:numFmt w:val="bullet"/>
      <w:lvlText w:val=""/>
      <w:lvlJc w:val="left"/>
      <w:pPr>
        <w:ind w:left="6480" w:hanging="360"/>
      </w:pPr>
      <w:rPr>
        <w:rFonts w:ascii="Wingdings" w:hAnsi="Wingdings" w:hint="default"/>
      </w:rPr>
    </w:lvl>
  </w:abstractNum>
  <w:abstractNum w:abstractNumId="23" w15:restartNumberingAfterBreak="0">
    <w:nsid w:val="7C8140D0"/>
    <w:multiLevelType w:val="hybridMultilevel"/>
    <w:tmpl w:val="48AC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0"/>
  </w:num>
  <w:num w:numId="4">
    <w:abstractNumId w:val="22"/>
  </w:num>
  <w:num w:numId="5">
    <w:abstractNumId w:val="17"/>
  </w:num>
  <w:num w:numId="6">
    <w:abstractNumId w:val="18"/>
  </w:num>
  <w:num w:numId="7">
    <w:abstractNumId w:val="16"/>
  </w:num>
  <w:num w:numId="8">
    <w:abstractNumId w:val="7"/>
  </w:num>
  <w:num w:numId="9">
    <w:abstractNumId w:val="6"/>
  </w:num>
  <w:num w:numId="10">
    <w:abstractNumId w:val="4"/>
  </w:num>
  <w:num w:numId="11">
    <w:abstractNumId w:val="21"/>
  </w:num>
  <w:num w:numId="12">
    <w:abstractNumId w:val="12"/>
  </w:num>
  <w:num w:numId="13">
    <w:abstractNumId w:val="3"/>
  </w:num>
  <w:num w:numId="14">
    <w:abstractNumId w:val="20"/>
  </w:num>
  <w:num w:numId="15">
    <w:abstractNumId w:val="23"/>
  </w:num>
  <w:num w:numId="16">
    <w:abstractNumId w:val="13"/>
  </w:num>
  <w:num w:numId="17">
    <w:abstractNumId w:val="2"/>
  </w:num>
  <w:num w:numId="18">
    <w:abstractNumId w:val="1"/>
  </w:num>
  <w:num w:numId="19">
    <w:abstractNumId w:val="9"/>
  </w:num>
  <w:num w:numId="20">
    <w:abstractNumId w:val="11"/>
  </w:num>
  <w:num w:numId="21">
    <w:abstractNumId w:val="14"/>
  </w:num>
  <w:num w:numId="22">
    <w:abstractNumId w:val="0"/>
  </w:num>
  <w:num w:numId="23">
    <w:abstractNumId w:val="1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30BD35"/>
    <w:rsid w:val="0000202F"/>
    <w:rsid w:val="00010A66"/>
    <w:rsid w:val="00011F14"/>
    <w:rsid w:val="000137D1"/>
    <w:rsid w:val="00052A4F"/>
    <w:rsid w:val="00061BCB"/>
    <w:rsid w:val="0006565F"/>
    <w:rsid w:val="0006592E"/>
    <w:rsid w:val="000727EE"/>
    <w:rsid w:val="00082DBC"/>
    <w:rsid w:val="00085FE8"/>
    <w:rsid w:val="0009211E"/>
    <w:rsid w:val="00092E7F"/>
    <w:rsid w:val="00095A4E"/>
    <w:rsid w:val="000975D9"/>
    <w:rsid w:val="000A58A9"/>
    <w:rsid w:val="000C4344"/>
    <w:rsid w:val="000C47F2"/>
    <w:rsid w:val="000C5B70"/>
    <w:rsid w:val="000C6F91"/>
    <w:rsid w:val="000C7630"/>
    <w:rsid w:val="000D1397"/>
    <w:rsid w:val="000D6318"/>
    <w:rsid w:val="000D7D89"/>
    <w:rsid w:val="000E548D"/>
    <w:rsid w:val="000F28B1"/>
    <w:rsid w:val="0010185F"/>
    <w:rsid w:val="00106E03"/>
    <w:rsid w:val="00132C59"/>
    <w:rsid w:val="00135122"/>
    <w:rsid w:val="00137718"/>
    <w:rsid w:val="00151047"/>
    <w:rsid w:val="00157801"/>
    <w:rsid w:val="00166FE7"/>
    <w:rsid w:val="00183AD0"/>
    <w:rsid w:val="001862FB"/>
    <w:rsid w:val="00190F8C"/>
    <w:rsid w:val="00191FE9"/>
    <w:rsid w:val="0019686D"/>
    <w:rsid w:val="001975DA"/>
    <w:rsid w:val="001A7F6D"/>
    <w:rsid w:val="001C7921"/>
    <w:rsid w:val="001D05F2"/>
    <w:rsid w:val="001D5770"/>
    <w:rsid w:val="001E464B"/>
    <w:rsid w:val="001E7ADB"/>
    <w:rsid w:val="00201713"/>
    <w:rsid w:val="00204D54"/>
    <w:rsid w:val="0020689B"/>
    <w:rsid w:val="00211BBA"/>
    <w:rsid w:val="00216DC2"/>
    <w:rsid w:val="00237823"/>
    <w:rsid w:val="00241DD0"/>
    <w:rsid w:val="00245E22"/>
    <w:rsid w:val="00246178"/>
    <w:rsid w:val="00291E58"/>
    <w:rsid w:val="00293EE1"/>
    <w:rsid w:val="002957B2"/>
    <w:rsid w:val="002975DD"/>
    <w:rsid w:val="00297CBA"/>
    <w:rsid w:val="002A1687"/>
    <w:rsid w:val="002B1A4E"/>
    <w:rsid w:val="002C51A8"/>
    <w:rsid w:val="002E14D2"/>
    <w:rsid w:val="002F318E"/>
    <w:rsid w:val="002F33B5"/>
    <w:rsid w:val="002F3FA4"/>
    <w:rsid w:val="002F69BE"/>
    <w:rsid w:val="002F7F60"/>
    <w:rsid w:val="003073FA"/>
    <w:rsid w:val="00325220"/>
    <w:rsid w:val="00333F7C"/>
    <w:rsid w:val="00334368"/>
    <w:rsid w:val="00343D4C"/>
    <w:rsid w:val="00352039"/>
    <w:rsid w:val="0035231D"/>
    <w:rsid w:val="00353723"/>
    <w:rsid w:val="00362ABA"/>
    <w:rsid w:val="00380758"/>
    <w:rsid w:val="00386BBB"/>
    <w:rsid w:val="003926B7"/>
    <w:rsid w:val="003A348C"/>
    <w:rsid w:val="003B0F93"/>
    <w:rsid w:val="003B129F"/>
    <w:rsid w:val="003B18C0"/>
    <w:rsid w:val="003D5BCE"/>
    <w:rsid w:val="003E7BF1"/>
    <w:rsid w:val="003E7C71"/>
    <w:rsid w:val="004100DC"/>
    <w:rsid w:val="00420D2C"/>
    <w:rsid w:val="00422DEA"/>
    <w:rsid w:val="00435F75"/>
    <w:rsid w:val="00437DAC"/>
    <w:rsid w:val="00451AB2"/>
    <w:rsid w:val="00461979"/>
    <w:rsid w:val="004736A0"/>
    <w:rsid w:val="0048242D"/>
    <w:rsid w:val="00492774"/>
    <w:rsid w:val="00495BFB"/>
    <w:rsid w:val="004A3985"/>
    <w:rsid w:val="004B1D9A"/>
    <w:rsid w:val="004B20E0"/>
    <w:rsid w:val="004B2AED"/>
    <w:rsid w:val="004C4AD7"/>
    <w:rsid w:val="004D3873"/>
    <w:rsid w:val="0050042D"/>
    <w:rsid w:val="0051672E"/>
    <w:rsid w:val="00520023"/>
    <w:rsid w:val="00544681"/>
    <w:rsid w:val="00572C75"/>
    <w:rsid w:val="00586656"/>
    <w:rsid w:val="00595293"/>
    <w:rsid w:val="00595442"/>
    <w:rsid w:val="00597498"/>
    <w:rsid w:val="005B2802"/>
    <w:rsid w:val="005B7E5C"/>
    <w:rsid w:val="005C3979"/>
    <w:rsid w:val="005E0C62"/>
    <w:rsid w:val="005E4F39"/>
    <w:rsid w:val="005E5E24"/>
    <w:rsid w:val="005E62FA"/>
    <w:rsid w:val="005F7E81"/>
    <w:rsid w:val="00614881"/>
    <w:rsid w:val="00623A45"/>
    <w:rsid w:val="00626DD8"/>
    <w:rsid w:val="00640E76"/>
    <w:rsid w:val="00645F58"/>
    <w:rsid w:val="006534E4"/>
    <w:rsid w:val="00665EA3"/>
    <w:rsid w:val="00671C63"/>
    <w:rsid w:val="006722EB"/>
    <w:rsid w:val="006770BC"/>
    <w:rsid w:val="006918DF"/>
    <w:rsid w:val="00693C9B"/>
    <w:rsid w:val="00695246"/>
    <w:rsid w:val="006C5C7C"/>
    <w:rsid w:val="006C7E4C"/>
    <w:rsid w:val="006E0DCC"/>
    <w:rsid w:val="006E541E"/>
    <w:rsid w:val="006F19BB"/>
    <w:rsid w:val="006F50E2"/>
    <w:rsid w:val="007103A0"/>
    <w:rsid w:val="00711A76"/>
    <w:rsid w:val="007128AD"/>
    <w:rsid w:val="007159A8"/>
    <w:rsid w:val="00722BB8"/>
    <w:rsid w:val="00726E0D"/>
    <w:rsid w:val="0074555F"/>
    <w:rsid w:val="00747084"/>
    <w:rsid w:val="00751F2A"/>
    <w:rsid w:val="00766EDA"/>
    <w:rsid w:val="007671A8"/>
    <w:rsid w:val="00776484"/>
    <w:rsid w:val="007874E2"/>
    <w:rsid w:val="00791266"/>
    <w:rsid w:val="00794E57"/>
    <w:rsid w:val="007A0A77"/>
    <w:rsid w:val="007A6740"/>
    <w:rsid w:val="007C471B"/>
    <w:rsid w:val="007C67DA"/>
    <w:rsid w:val="007C7993"/>
    <w:rsid w:val="007E0029"/>
    <w:rsid w:val="00810C16"/>
    <w:rsid w:val="00834BCA"/>
    <w:rsid w:val="00874CB0"/>
    <w:rsid w:val="00882888"/>
    <w:rsid w:val="008A10A2"/>
    <w:rsid w:val="008A110A"/>
    <w:rsid w:val="008A1A35"/>
    <w:rsid w:val="008A4569"/>
    <w:rsid w:val="008A74D3"/>
    <w:rsid w:val="008C4A4B"/>
    <w:rsid w:val="008D1CD7"/>
    <w:rsid w:val="008D26D5"/>
    <w:rsid w:val="008E14AC"/>
    <w:rsid w:val="008E6B4F"/>
    <w:rsid w:val="008F1E30"/>
    <w:rsid w:val="008F2385"/>
    <w:rsid w:val="009025B2"/>
    <w:rsid w:val="009037FE"/>
    <w:rsid w:val="00907E85"/>
    <w:rsid w:val="009300D0"/>
    <w:rsid w:val="009502AA"/>
    <w:rsid w:val="0095537D"/>
    <w:rsid w:val="00956131"/>
    <w:rsid w:val="00971F50"/>
    <w:rsid w:val="009A28CC"/>
    <w:rsid w:val="009A3C0D"/>
    <w:rsid w:val="009A6018"/>
    <w:rsid w:val="009A73CA"/>
    <w:rsid w:val="009C56A4"/>
    <w:rsid w:val="009C6ED3"/>
    <w:rsid w:val="009F740B"/>
    <w:rsid w:val="00A055D8"/>
    <w:rsid w:val="00A057AF"/>
    <w:rsid w:val="00A06225"/>
    <w:rsid w:val="00A07484"/>
    <w:rsid w:val="00A26C13"/>
    <w:rsid w:val="00A32140"/>
    <w:rsid w:val="00A32A50"/>
    <w:rsid w:val="00A334F1"/>
    <w:rsid w:val="00A376CB"/>
    <w:rsid w:val="00A461F1"/>
    <w:rsid w:val="00A51E79"/>
    <w:rsid w:val="00A53338"/>
    <w:rsid w:val="00A728BA"/>
    <w:rsid w:val="00A92D13"/>
    <w:rsid w:val="00AA2929"/>
    <w:rsid w:val="00AB68D9"/>
    <w:rsid w:val="00AC3A34"/>
    <w:rsid w:val="00AD0BA1"/>
    <w:rsid w:val="00AD3B7F"/>
    <w:rsid w:val="00AF7464"/>
    <w:rsid w:val="00B062B1"/>
    <w:rsid w:val="00B07B62"/>
    <w:rsid w:val="00B11839"/>
    <w:rsid w:val="00B177ED"/>
    <w:rsid w:val="00B20F42"/>
    <w:rsid w:val="00B2238E"/>
    <w:rsid w:val="00B244F0"/>
    <w:rsid w:val="00B3594B"/>
    <w:rsid w:val="00B44CEE"/>
    <w:rsid w:val="00B6727A"/>
    <w:rsid w:val="00B67735"/>
    <w:rsid w:val="00B70024"/>
    <w:rsid w:val="00B8149C"/>
    <w:rsid w:val="00B861F6"/>
    <w:rsid w:val="00BA7B5F"/>
    <w:rsid w:val="00BB1ACF"/>
    <w:rsid w:val="00BC65DF"/>
    <w:rsid w:val="00BD1CDB"/>
    <w:rsid w:val="00BF12AD"/>
    <w:rsid w:val="00BF51DF"/>
    <w:rsid w:val="00BF547B"/>
    <w:rsid w:val="00C0269C"/>
    <w:rsid w:val="00C03397"/>
    <w:rsid w:val="00C40272"/>
    <w:rsid w:val="00C40D2E"/>
    <w:rsid w:val="00C44DE9"/>
    <w:rsid w:val="00C63F7B"/>
    <w:rsid w:val="00C812D2"/>
    <w:rsid w:val="00C96542"/>
    <w:rsid w:val="00CC292C"/>
    <w:rsid w:val="00CC67DC"/>
    <w:rsid w:val="00CD1BB7"/>
    <w:rsid w:val="00CE0C67"/>
    <w:rsid w:val="00CE3E69"/>
    <w:rsid w:val="00D00B6E"/>
    <w:rsid w:val="00D11177"/>
    <w:rsid w:val="00D13859"/>
    <w:rsid w:val="00D14AB6"/>
    <w:rsid w:val="00D2315F"/>
    <w:rsid w:val="00D25A2B"/>
    <w:rsid w:val="00D304AE"/>
    <w:rsid w:val="00D37729"/>
    <w:rsid w:val="00D42042"/>
    <w:rsid w:val="00D4224C"/>
    <w:rsid w:val="00D5222C"/>
    <w:rsid w:val="00D67B10"/>
    <w:rsid w:val="00D903C9"/>
    <w:rsid w:val="00D94FB4"/>
    <w:rsid w:val="00D95D3E"/>
    <w:rsid w:val="00D96FFA"/>
    <w:rsid w:val="00DD1DFC"/>
    <w:rsid w:val="00DD3C51"/>
    <w:rsid w:val="00DD7B37"/>
    <w:rsid w:val="00DD7F54"/>
    <w:rsid w:val="00E01540"/>
    <w:rsid w:val="00E30C1A"/>
    <w:rsid w:val="00E31687"/>
    <w:rsid w:val="00E35A91"/>
    <w:rsid w:val="00E51446"/>
    <w:rsid w:val="00E5211C"/>
    <w:rsid w:val="00E52574"/>
    <w:rsid w:val="00E54D02"/>
    <w:rsid w:val="00E64148"/>
    <w:rsid w:val="00E7574C"/>
    <w:rsid w:val="00E778AE"/>
    <w:rsid w:val="00E82E1C"/>
    <w:rsid w:val="00E83092"/>
    <w:rsid w:val="00E84A17"/>
    <w:rsid w:val="00E97492"/>
    <w:rsid w:val="00E9799E"/>
    <w:rsid w:val="00EA0AEA"/>
    <w:rsid w:val="00EA2275"/>
    <w:rsid w:val="00EA2DBA"/>
    <w:rsid w:val="00EA3C2B"/>
    <w:rsid w:val="00EA7A4C"/>
    <w:rsid w:val="00EB020E"/>
    <w:rsid w:val="00EB08D8"/>
    <w:rsid w:val="00EB212D"/>
    <w:rsid w:val="00EC0183"/>
    <w:rsid w:val="00EC1E82"/>
    <w:rsid w:val="00ED19A8"/>
    <w:rsid w:val="00F14A44"/>
    <w:rsid w:val="00F23028"/>
    <w:rsid w:val="00F2348C"/>
    <w:rsid w:val="00F32DDA"/>
    <w:rsid w:val="00F42A18"/>
    <w:rsid w:val="00F56B11"/>
    <w:rsid w:val="00F72441"/>
    <w:rsid w:val="00F801BD"/>
    <w:rsid w:val="00F90CD5"/>
    <w:rsid w:val="00F968E1"/>
    <w:rsid w:val="00F97352"/>
    <w:rsid w:val="00FA05BF"/>
    <w:rsid w:val="00FB6FEF"/>
    <w:rsid w:val="00FD3A09"/>
    <w:rsid w:val="00FE7828"/>
    <w:rsid w:val="00FE7CC3"/>
    <w:rsid w:val="00FF27CE"/>
    <w:rsid w:val="00FF5C6B"/>
    <w:rsid w:val="08E30E5F"/>
    <w:rsid w:val="2C30B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0BD35"/>
  <w15:chartTrackingRefBased/>
  <w15:docId w15:val="{FFA4B8E5-A3A0-4626-9E09-DB888DFA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D3B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GridTable1Light-Accent1">
    <w:name w:val="Grid Table 1 Light Accent 1"/>
    <w:basedOn w:val="TableNormal"/>
    <w:uiPriority w:val="46"/>
    <w:rsid w:val="009C56A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BC65DF"/>
    <w:rPr>
      <w:color w:val="605E5C"/>
      <w:shd w:val="clear" w:color="auto" w:fill="E1DFDD"/>
    </w:rPr>
  </w:style>
  <w:style w:type="paragraph" w:customStyle="1" w:styleId="paragraph">
    <w:name w:val="paragraph"/>
    <w:basedOn w:val="Normal"/>
    <w:rsid w:val="00A0748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A07484"/>
  </w:style>
  <w:style w:type="character" w:customStyle="1" w:styleId="eop">
    <w:name w:val="eop"/>
    <w:basedOn w:val="DefaultParagraphFont"/>
    <w:rsid w:val="00A07484"/>
  </w:style>
  <w:style w:type="character" w:customStyle="1" w:styleId="spellingerror">
    <w:name w:val="spellingerror"/>
    <w:basedOn w:val="DefaultParagraphFont"/>
    <w:rsid w:val="00A07484"/>
  </w:style>
  <w:style w:type="character" w:customStyle="1" w:styleId="advancedproofingissue">
    <w:name w:val="advancedproofingissue"/>
    <w:basedOn w:val="DefaultParagraphFont"/>
    <w:rsid w:val="00A07484"/>
  </w:style>
  <w:style w:type="character" w:customStyle="1" w:styleId="contextualspellingandgrammarerror">
    <w:name w:val="contextualspellingandgrammarerror"/>
    <w:basedOn w:val="DefaultParagraphFont"/>
    <w:rsid w:val="00A07484"/>
  </w:style>
  <w:style w:type="paragraph" w:styleId="Header">
    <w:name w:val="header"/>
    <w:basedOn w:val="Normal"/>
    <w:link w:val="HeaderChar"/>
    <w:uiPriority w:val="99"/>
    <w:unhideWhenUsed/>
    <w:rsid w:val="005E4F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F39"/>
  </w:style>
  <w:style w:type="paragraph" w:styleId="Footer">
    <w:name w:val="footer"/>
    <w:basedOn w:val="Normal"/>
    <w:link w:val="FooterChar"/>
    <w:uiPriority w:val="99"/>
    <w:unhideWhenUsed/>
    <w:rsid w:val="005E4F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F39"/>
  </w:style>
  <w:style w:type="paragraph" w:styleId="BalloonText">
    <w:name w:val="Balloon Text"/>
    <w:basedOn w:val="Normal"/>
    <w:link w:val="BalloonTextChar"/>
    <w:uiPriority w:val="99"/>
    <w:semiHidden/>
    <w:unhideWhenUsed/>
    <w:rsid w:val="002F3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3B5"/>
    <w:rPr>
      <w:rFonts w:ascii="Segoe UI" w:hAnsi="Segoe UI" w:cs="Segoe UI"/>
      <w:sz w:val="18"/>
      <w:szCs w:val="18"/>
    </w:rPr>
  </w:style>
  <w:style w:type="character" w:styleId="CommentReference">
    <w:name w:val="annotation reference"/>
    <w:basedOn w:val="DefaultParagraphFont"/>
    <w:uiPriority w:val="99"/>
    <w:semiHidden/>
    <w:unhideWhenUsed/>
    <w:rsid w:val="003B0F93"/>
    <w:rPr>
      <w:sz w:val="16"/>
      <w:szCs w:val="16"/>
    </w:rPr>
  </w:style>
  <w:style w:type="paragraph" w:styleId="CommentText">
    <w:name w:val="annotation text"/>
    <w:basedOn w:val="Normal"/>
    <w:link w:val="CommentTextChar"/>
    <w:uiPriority w:val="99"/>
    <w:semiHidden/>
    <w:unhideWhenUsed/>
    <w:rsid w:val="003B0F93"/>
    <w:pPr>
      <w:spacing w:line="240" w:lineRule="auto"/>
    </w:pPr>
    <w:rPr>
      <w:sz w:val="20"/>
      <w:szCs w:val="20"/>
    </w:rPr>
  </w:style>
  <w:style w:type="character" w:customStyle="1" w:styleId="CommentTextChar">
    <w:name w:val="Comment Text Char"/>
    <w:basedOn w:val="DefaultParagraphFont"/>
    <w:link w:val="CommentText"/>
    <w:uiPriority w:val="99"/>
    <w:semiHidden/>
    <w:rsid w:val="003B0F93"/>
    <w:rPr>
      <w:sz w:val="20"/>
      <w:szCs w:val="20"/>
    </w:rPr>
  </w:style>
  <w:style w:type="paragraph" w:styleId="CommentSubject">
    <w:name w:val="annotation subject"/>
    <w:basedOn w:val="CommentText"/>
    <w:next w:val="CommentText"/>
    <w:link w:val="CommentSubjectChar"/>
    <w:uiPriority w:val="99"/>
    <w:semiHidden/>
    <w:unhideWhenUsed/>
    <w:rsid w:val="003B0F93"/>
    <w:rPr>
      <w:b/>
      <w:bCs/>
    </w:rPr>
  </w:style>
  <w:style w:type="character" w:customStyle="1" w:styleId="CommentSubjectChar">
    <w:name w:val="Comment Subject Char"/>
    <w:basedOn w:val="CommentTextChar"/>
    <w:link w:val="CommentSubject"/>
    <w:uiPriority w:val="99"/>
    <w:semiHidden/>
    <w:rsid w:val="003B0F93"/>
    <w:rPr>
      <w:b/>
      <w:bCs/>
      <w:sz w:val="20"/>
      <w:szCs w:val="20"/>
    </w:rPr>
  </w:style>
  <w:style w:type="paragraph" w:styleId="NormalWeb">
    <w:name w:val="Normal (Web)"/>
    <w:basedOn w:val="Normal"/>
    <w:uiPriority w:val="99"/>
    <w:semiHidden/>
    <w:unhideWhenUsed/>
    <w:rsid w:val="00D5222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Subtitle">
    <w:name w:val="Subtitle"/>
    <w:basedOn w:val="Normal"/>
    <w:next w:val="Normal"/>
    <w:link w:val="SubtitleChar"/>
    <w:uiPriority w:val="11"/>
    <w:qFormat/>
    <w:rsid w:val="00AD3B7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3B7F"/>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AD3B7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50545">
      <w:bodyDiv w:val="1"/>
      <w:marLeft w:val="0"/>
      <w:marRight w:val="0"/>
      <w:marTop w:val="0"/>
      <w:marBottom w:val="0"/>
      <w:divBdr>
        <w:top w:val="none" w:sz="0" w:space="0" w:color="auto"/>
        <w:left w:val="none" w:sz="0" w:space="0" w:color="auto"/>
        <w:bottom w:val="none" w:sz="0" w:space="0" w:color="auto"/>
        <w:right w:val="none" w:sz="0" w:space="0" w:color="auto"/>
      </w:divBdr>
      <w:divsChild>
        <w:div w:id="264075149">
          <w:marLeft w:val="0"/>
          <w:marRight w:val="0"/>
          <w:marTop w:val="0"/>
          <w:marBottom w:val="0"/>
          <w:divBdr>
            <w:top w:val="none" w:sz="0" w:space="0" w:color="auto"/>
            <w:left w:val="none" w:sz="0" w:space="0" w:color="auto"/>
            <w:bottom w:val="none" w:sz="0" w:space="0" w:color="auto"/>
            <w:right w:val="none" w:sz="0" w:space="0" w:color="auto"/>
          </w:divBdr>
          <w:divsChild>
            <w:div w:id="1740135614">
              <w:marLeft w:val="0"/>
              <w:marRight w:val="0"/>
              <w:marTop w:val="0"/>
              <w:marBottom w:val="0"/>
              <w:divBdr>
                <w:top w:val="none" w:sz="0" w:space="0" w:color="auto"/>
                <w:left w:val="none" w:sz="0" w:space="0" w:color="auto"/>
                <w:bottom w:val="none" w:sz="0" w:space="0" w:color="auto"/>
                <w:right w:val="none" w:sz="0" w:space="0" w:color="auto"/>
              </w:divBdr>
              <w:divsChild>
                <w:div w:id="170880587">
                  <w:marLeft w:val="0"/>
                  <w:marRight w:val="0"/>
                  <w:marTop w:val="0"/>
                  <w:marBottom w:val="0"/>
                  <w:divBdr>
                    <w:top w:val="none" w:sz="0" w:space="0" w:color="auto"/>
                    <w:left w:val="none" w:sz="0" w:space="0" w:color="auto"/>
                    <w:bottom w:val="none" w:sz="0" w:space="0" w:color="auto"/>
                    <w:right w:val="none" w:sz="0" w:space="0" w:color="auto"/>
                  </w:divBdr>
                  <w:divsChild>
                    <w:div w:id="1505168749">
                      <w:marLeft w:val="0"/>
                      <w:marRight w:val="0"/>
                      <w:marTop w:val="0"/>
                      <w:marBottom w:val="0"/>
                      <w:divBdr>
                        <w:top w:val="none" w:sz="0" w:space="0" w:color="auto"/>
                        <w:left w:val="none" w:sz="0" w:space="0" w:color="auto"/>
                        <w:bottom w:val="none" w:sz="0" w:space="0" w:color="auto"/>
                        <w:right w:val="none" w:sz="0" w:space="0" w:color="auto"/>
                      </w:divBdr>
                      <w:divsChild>
                        <w:div w:id="683284451">
                          <w:marLeft w:val="0"/>
                          <w:marRight w:val="0"/>
                          <w:marTop w:val="0"/>
                          <w:marBottom w:val="0"/>
                          <w:divBdr>
                            <w:top w:val="none" w:sz="0" w:space="0" w:color="auto"/>
                            <w:left w:val="none" w:sz="0" w:space="0" w:color="auto"/>
                            <w:bottom w:val="none" w:sz="0" w:space="0" w:color="auto"/>
                            <w:right w:val="none" w:sz="0" w:space="0" w:color="auto"/>
                          </w:divBdr>
                        </w:div>
                        <w:div w:id="1553809490">
                          <w:marLeft w:val="0"/>
                          <w:marRight w:val="0"/>
                          <w:marTop w:val="0"/>
                          <w:marBottom w:val="0"/>
                          <w:divBdr>
                            <w:top w:val="none" w:sz="0" w:space="0" w:color="auto"/>
                            <w:left w:val="none" w:sz="0" w:space="0" w:color="auto"/>
                            <w:bottom w:val="none" w:sz="0" w:space="0" w:color="auto"/>
                            <w:right w:val="none" w:sz="0" w:space="0" w:color="auto"/>
                          </w:divBdr>
                        </w:div>
                        <w:div w:id="559753887">
                          <w:marLeft w:val="0"/>
                          <w:marRight w:val="0"/>
                          <w:marTop w:val="0"/>
                          <w:marBottom w:val="0"/>
                          <w:divBdr>
                            <w:top w:val="none" w:sz="0" w:space="0" w:color="auto"/>
                            <w:left w:val="none" w:sz="0" w:space="0" w:color="auto"/>
                            <w:bottom w:val="none" w:sz="0" w:space="0" w:color="auto"/>
                            <w:right w:val="none" w:sz="0" w:space="0" w:color="auto"/>
                          </w:divBdr>
                        </w:div>
                        <w:div w:id="856693744">
                          <w:marLeft w:val="0"/>
                          <w:marRight w:val="0"/>
                          <w:marTop w:val="0"/>
                          <w:marBottom w:val="0"/>
                          <w:divBdr>
                            <w:top w:val="none" w:sz="0" w:space="0" w:color="auto"/>
                            <w:left w:val="none" w:sz="0" w:space="0" w:color="auto"/>
                            <w:bottom w:val="none" w:sz="0" w:space="0" w:color="auto"/>
                            <w:right w:val="none" w:sz="0" w:space="0" w:color="auto"/>
                          </w:divBdr>
                        </w:div>
                        <w:div w:id="17351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7241">
          <w:marLeft w:val="0"/>
          <w:marRight w:val="0"/>
          <w:marTop w:val="0"/>
          <w:marBottom w:val="0"/>
          <w:divBdr>
            <w:top w:val="none" w:sz="0" w:space="0" w:color="auto"/>
            <w:left w:val="none" w:sz="0" w:space="0" w:color="auto"/>
            <w:bottom w:val="none" w:sz="0" w:space="0" w:color="auto"/>
            <w:right w:val="none" w:sz="0" w:space="0" w:color="auto"/>
          </w:divBdr>
        </w:div>
        <w:div w:id="243221606">
          <w:marLeft w:val="0"/>
          <w:marRight w:val="0"/>
          <w:marTop w:val="0"/>
          <w:marBottom w:val="0"/>
          <w:divBdr>
            <w:top w:val="none" w:sz="0" w:space="0" w:color="auto"/>
            <w:left w:val="none" w:sz="0" w:space="0" w:color="auto"/>
            <w:bottom w:val="none" w:sz="0" w:space="0" w:color="auto"/>
            <w:right w:val="none" w:sz="0" w:space="0" w:color="auto"/>
          </w:divBdr>
        </w:div>
      </w:divsChild>
    </w:div>
    <w:div w:id="639383576">
      <w:bodyDiv w:val="1"/>
      <w:marLeft w:val="0"/>
      <w:marRight w:val="0"/>
      <w:marTop w:val="0"/>
      <w:marBottom w:val="0"/>
      <w:divBdr>
        <w:top w:val="none" w:sz="0" w:space="0" w:color="auto"/>
        <w:left w:val="none" w:sz="0" w:space="0" w:color="auto"/>
        <w:bottom w:val="none" w:sz="0" w:space="0" w:color="auto"/>
        <w:right w:val="none" w:sz="0" w:space="0" w:color="auto"/>
      </w:divBdr>
      <w:divsChild>
        <w:div w:id="281032945">
          <w:marLeft w:val="0"/>
          <w:marRight w:val="0"/>
          <w:marTop w:val="0"/>
          <w:marBottom w:val="0"/>
          <w:divBdr>
            <w:top w:val="none" w:sz="0" w:space="0" w:color="auto"/>
            <w:left w:val="none" w:sz="0" w:space="0" w:color="auto"/>
            <w:bottom w:val="none" w:sz="0" w:space="0" w:color="auto"/>
            <w:right w:val="none" w:sz="0" w:space="0" w:color="auto"/>
          </w:divBdr>
        </w:div>
        <w:div w:id="1240752453">
          <w:marLeft w:val="0"/>
          <w:marRight w:val="0"/>
          <w:marTop w:val="0"/>
          <w:marBottom w:val="0"/>
          <w:divBdr>
            <w:top w:val="none" w:sz="0" w:space="0" w:color="auto"/>
            <w:left w:val="none" w:sz="0" w:space="0" w:color="auto"/>
            <w:bottom w:val="none" w:sz="0" w:space="0" w:color="auto"/>
            <w:right w:val="none" w:sz="0" w:space="0" w:color="auto"/>
          </w:divBdr>
          <w:divsChild>
            <w:div w:id="645399882">
              <w:marLeft w:val="0"/>
              <w:marRight w:val="0"/>
              <w:marTop w:val="0"/>
              <w:marBottom w:val="0"/>
              <w:divBdr>
                <w:top w:val="none" w:sz="0" w:space="0" w:color="auto"/>
                <w:left w:val="none" w:sz="0" w:space="0" w:color="auto"/>
                <w:bottom w:val="none" w:sz="0" w:space="0" w:color="auto"/>
                <w:right w:val="none" w:sz="0" w:space="0" w:color="auto"/>
              </w:divBdr>
            </w:div>
            <w:div w:id="1681857878">
              <w:marLeft w:val="0"/>
              <w:marRight w:val="0"/>
              <w:marTop w:val="0"/>
              <w:marBottom w:val="0"/>
              <w:divBdr>
                <w:top w:val="none" w:sz="0" w:space="0" w:color="auto"/>
                <w:left w:val="none" w:sz="0" w:space="0" w:color="auto"/>
                <w:bottom w:val="none" w:sz="0" w:space="0" w:color="auto"/>
                <w:right w:val="none" w:sz="0" w:space="0" w:color="auto"/>
              </w:divBdr>
            </w:div>
            <w:div w:id="599064991">
              <w:marLeft w:val="0"/>
              <w:marRight w:val="0"/>
              <w:marTop w:val="0"/>
              <w:marBottom w:val="0"/>
              <w:divBdr>
                <w:top w:val="none" w:sz="0" w:space="0" w:color="auto"/>
                <w:left w:val="none" w:sz="0" w:space="0" w:color="auto"/>
                <w:bottom w:val="none" w:sz="0" w:space="0" w:color="auto"/>
                <w:right w:val="none" w:sz="0" w:space="0" w:color="auto"/>
              </w:divBdr>
            </w:div>
          </w:divsChild>
        </w:div>
        <w:div w:id="910240605">
          <w:marLeft w:val="0"/>
          <w:marRight w:val="0"/>
          <w:marTop w:val="0"/>
          <w:marBottom w:val="0"/>
          <w:divBdr>
            <w:top w:val="none" w:sz="0" w:space="0" w:color="auto"/>
            <w:left w:val="none" w:sz="0" w:space="0" w:color="auto"/>
            <w:bottom w:val="none" w:sz="0" w:space="0" w:color="auto"/>
            <w:right w:val="none" w:sz="0" w:space="0" w:color="auto"/>
          </w:divBdr>
          <w:divsChild>
            <w:div w:id="1169367465">
              <w:marLeft w:val="0"/>
              <w:marRight w:val="0"/>
              <w:marTop w:val="0"/>
              <w:marBottom w:val="0"/>
              <w:divBdr>
                <w:top w:val="none" w:sz="0" w:space="0" w:color="auto"/>
                <w:left w:val="none" w:sz="0" w:space="0" w:color="auto"/>
                <w:bottom w:val="none" w:sz="0" w:space="0" w:color="auto"/>
                <w:right w:val="none" w:sz="0" w:space="0" w:color="auto"/>
              </w:divBdr>
            </w:div>
            <w:div w:id="187558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afeguarding@actionai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B5275FEC5024B91B776B0F34CDDE7" ma:contentTypeVersion="12" ma:contentTypeDescription="Create a new document." ma:contentTypeScope="" ma:versionID="f54d6eb850384bdab082e4de0cbd7282">
  <xsd:schema xmlns:xsd="http://www.w3.org/2001/XMLSchema" xmlns:xs="http://www.w3.org/2001/XMLSchema" xmlns:p="http://schemas.microsoft.com/office/2006/metadata/properties" xmlns:ns2="a1cec496-06bc-4221-981f-e0b37685c72a" xmlns:ns3="c718e704-4e4c-4b46-9171-764029800581" targetNamespace="http://schemas.microsoft.com/office/2006/metadata/properties" ma:root="true" ma:fieldsID="dbc38be9e752415d83529f9c18342a20" ns2:_="" ns3:_="">
    <xsd:import namespace="a1cec496-06bc-4221-981f-e0b37685c72a"/>
    <xsd:import namespace="c718e704-4e4c-4b46-9171-7640298005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ec496-06bc-4221-981f-e0b37685c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8e704-4e4c-4b46-9171-7640298005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718e704-4e4c-4b46-9171-764029800581">
      <UserInfo>
        <DisplayName>Ruby Moshenska</DisplayName>
        <AccountId>16</AccountId>
        <AccountType/>
      </UserInfo>
      <UserInfo>
        <DisplayName>Laura Dawkins</DisplayName>
        <AccountId>389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27022B-59C5-4255-B9AB-C96D97CA6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ec496-06bc-4221-981f-e0b37685c72a"/>
    <ds:schemaRef ds:uri="c718e704-4e4c-4b46-9171-764029800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D465D-895F-481F-A6F5-FDECE3A7C050}">
  <ds:schemaRefs>
    <ds:schemaRef ds:uri="http://schemas.microsoft.com/office/2006/metadata/properties"/>
    <ds:schemaRef ds:uri="http://schemas.microsoft.com/office/infopath/2007/PartnerControls"/>
    <ds:schemaRef ds:uri="c718e704-4e4c-4b46-9171-764029800581"/>
  </ds:schemaRefs>
</ds:datastoreItem>
</file>

<file path=customXml/itemProps3.xml><?xml version="1.0" encoding="utf-8"?>
<ds:datastoreItem xmlns:ds="http://schemas.openxmlformats.org/officeDocument/2006/customXml" ds:itemID="{7A5338FC-A6CF-4BA0-8C44-CFED1DA5FE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Moshenska</dc:creator>
  <cp:keywords/>
  <dc:description/>
  <cp:lastModifiedBy>Mullin, Kirsten</cp:lastModifiedBy>
  <cp:revision>2</cp:revision>
  <dcterms:created xsi:type="dcterms:W3CDTF">2021-06-01T17:11:00Z</dcterms:created>
  <dcterms:modified xsi:type="dcterms:W3CDTF">2021-06-01T17:11:00Z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0x010100AD6B5275FEC5024B91B776B0F34CDDE7</vt:lpwstr>
  </property>
  <property fmtid="{D5CDD505-2E9C-101B-9397-08002B2CF9AE}" pid="3" name="AuthorIds_UIVersion_3072">
    <vt:lpwstr>17</vt:lpwstr>
  </property>
  <property fmtid="{D5CDD505-2E9C-101B-9397-08002B2CF9AE}" pid="4" name="AuthorIds_UIVersion_3584">
    <vt:lpwstr>16</vt:lpwstr>
  </property>
</Properties>
</file>